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61D" w:rsidRPr="00615504" w:rsidRDefault="002000A6" w:rsidP="00615504">
      <w:pPr>
        <w:pStyle w:val="Heading2"/>
        <w:ind w:left="720" w:hanging="720"/>
        <w:rPr>
          <w:rFonts w:cs="Arial"/>
          <w:sz w:val="22"/>
          <w:szCs w:val="22"/>
        </w:rPr>
      </w:pPr>
      <w:r>
        <w:rPr>
          <w:noProof/>
          <w:lang w:val="en-NZ" w:eastAsia="en-NZ"/>
        </w:rPr>
        <mc:AlternateContent>
          <mc:Choice Requires="wps">
            <w:drawing>
              <wp:anchor distT="0" distB="0" distL="114300" distR="114300" simplePos="0" relativeHeight="251661312" behindDoc="0" locked="0" layoutInCell="1" allowOverlap="1" wp14:anchorId="413918DC" wp14:editId="467B772E">
                <wp:simplePos x="0" y="0"/>
                <wp:positionH relativeFrom="margin">
                  <wp:align>left</wp:align>
                </wp:positionH>
                <wp:positionV relativeFrom="paragraph">
                  <wp:posOffset>447675</wp:posOffset>
                </wp:positionV>
                <wp:extent cx="6851650" cy="740410"/>
                <wp:effectExtent l="0" t="0" r="0" b="2540"/>
                <wp:wrapSquare wrapText="bothSides"/>
                <wp:docPr id="4" name="Text Box 4"/>
                <wp:cNvGraphicFramePr/>
                <a:graphic xmlns:a="http://schemas.openxmlformats.org/drawingml/2006/main">
                  <a:graphicData uri="http://schemas.microsoft.com/office/word/2010/wordprocessingShape">
                    <wps:wsp>
                      <wps:cNvSpPr txBox="1"/>
                      <wps:spPr>
                        <a:xfrm>
                          <a:off x="0" y="0"/>
                          <a:ext cx="6851650" cy="740410"/>
                        </a:xfrm>
                        <a:prstGeom prst="rect">
                          <a:avLst/>
                        </a:prstGeom>
                        <a:noFill/>
                        <a:ln w="6350">
                          <a:noFill/>
                        </a:ln>
                      </wps:spPr>
                      <wps:txbx>
                        <w:txbxContent>
                          <w:p w:rsidR="007D4D75" w:rsidRPr="00921E9C" w:rsidRDefault="007D4D75" w:rsidP="002000A6">
                            <w:pPr>
                              <w:ind w:left="720" w:hanging="720"/>
                              <w:rPr>
                                <w:color w:val="FFFFFF" w:themeColor="background1"/>
                                <w:sz w:val="44"/>
                                <w:szCs w:val="44"/>
                                <w:lang w:val="mi-NZ"/>
                              </w:rPr>
                            </w:pPr>
                            <w:r>
                              <w:rPr>
                                <w:color w:val="FFFFFF" w:themeColor="background1"/>
                                <w:sz w:val="44"/>
                                <w:szCs w:val="44"/>
                                <w:lang w:val="mi-NZ"/>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918DC" id="_x0000_t202" coordsize="21600,21600" o:spt="202" path="m,l,21600r21600,l21600,xe">
                <v:stroke joinstyle="miter"/>
                <v:path gradientshapeok="t" o:connecttype="rect"/>
              </v:shapetype>
              <v:shape id="Text Box 4" o:spid="_x0000_s1026" type="#_x0000_t202" style="position:absolute;left:0;text-align:left;margin-left:0;margin-top:35.25pt;width:539.5pt;height:58.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" filled="f" stroked="f" strokeweight=".5pt">
                <v:textbox>
                  <w:txbxContent>
                    <w:p w:rsidR="007D4D75" w:rsidRPr="00921E9C" w:rsidRDefault="007D4D75" w:rsidP="002000A6">
                      <w:pPr>
                        <w:ind w:left="720" w:hanging="720"/>
                        <w:rPr>
                          <w:color w:val="FFFFFF" w:themeColor="background1"/>
                          <w:sz w:val="44"/>
                          <w:szCs w:val="44"/>
                          <w:lang w:val="mi-NZ"/>
                        </w:rPr>
                      </w:pPr>
                      <w:r>
                        <w:rPr>
                          <w:color w:val="FFFFFF" w:themeColor="background1"/>
                          <w:sz w:val="44"/>
                          <w:szCs w:val="44"/>
                          <w:lang w:val="mi-NZ"/>
                        </w:rPr>
                        <w:t>Job Description</w:t>
                      </w:r>
                    </w:p>
                  </w:txbxContent>
                </v:textbox>
                <w10:wrap type="square" anchorx="margin"/>
              </v:shape>
            </w:pict>
          </mc:Fallback>
        </mc:AlternateContent>
      </w:r>
      <w:r>
        <w:rPr>
          <w:noProof/>
          <w:lang w:val="en-NZ" w:eastAsia="en-NZ"/>
        </w:rPr>
        <mc:AlternateContent>
          <mc:Choice Requires="wps">
            <w:drawing>
              <wp:anchor distT="0" distB="0" distL="114300" distR="114300" simplePos="0" relativeHeight="251659264" behindDoc="1" locked="0" layoutInCell="1" allowOverlap="1" wp14:anchorId="70320FA3" wp14:editId="4B8ED8ED">
                <wp:simplePos x="0" y="0"/>
                <wp:positionH relativeFrom="margin">
                  <wp:align>center</wp:align>
                </wp:positionH>
                <wp:positionV relativeFrom="paragraph">
                  <wp:posOffset>457200</wp:posOffset>
                </wp:positionV>
                <wp:extent cx="8933180" cy="740410"/>
                <wp:effectExtent l="0" t="0" r="20320" b="21590"/>
                <wp:wrapNone/>
                <wp:docPr id="6" name="Rectangle 6"/>
                <wp:cNvGraphicFramePr/>
                <a:graphic xmlns:a="http://schemas.openxmlformats.org/drawingml/2006/main">
                  <a:graphicData uri="http://schemas.microsoft.com/office/word/2010/wordprocessingShape">
                    <wps:wsp>
                      <wps:cNvSpPr/>
                      <wps:spPr>
                        <a:xfrm>
                          <a:off x="0" y="0"/>
                          <a:ext cx="8933180" cy="740410"/>
                        </a:xfrm>
                        <a:prstGeom prst="rect">
                          <a:avLst/>
                        </a:prstGeom>
                        <a:solidFill>
                          <a:srgbClr val="4D418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B79FC" id="Rectangle 6" o:spid="_x0000_s1026" style="position:absolute;margin-left:0;margin-top:36pt;width:703.4pt;height:58.3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" fillcolor="#4d4185" strokecolor="#243f60 [1604]" strokeweight="2pt">
                <w10:wrap anchorx="margin"/>
              </v:rect>
            </w:pict>
          </mc:Fallback>
        </mc:AlternateContent>
      </w:r>
    </w:p>
    <w:p w:rsidR="002000A6" w:rsidRPr="00C66ECF" w:rsidRDefault="002000A6" w:rsidP="00045CE8">
      <w:pPr>
        <w:pStyle w:val="Heading1"/>
        <w:rPr>
          <w:sz w:val="16"/>
          <w:szCs w:val="16"/>
        </w:rPr>
      </w:pPr>
    </w:p>
    <w:tbl>
      <w:tblPr>
        <w:tblStyle w:val="TableGrid"/>
        <w:tblW w:w="0" w:type="auto"/>
        <w:tblLook w:val="04A0" w:firstRow="1" w:lastRow="0" w:firstColumn="1" w:lastColumn="0" w:noHBand="0" w:noVBand="1"/>
      </w:tblPr>
      <w:tblGrid>
        <w:gridCol w:w="4508"/>
        <w:gridCol w:w="4508"/>
      </w:tblGrid>
      <w:tr w:rsidR="002000A6" w:rsidRPr="00C012C5" w:rsidTr="007D4D75">
        <w:tc>
          <w:tcPr>
            <w:tcW w:w="9016" w:type="dxa"/>
            <w:gridSpan w:val="2"/>
          </w:tcPr>
          <w:p w:rsidR="002000A6" w:rsidRPr="00C012C5" w:rsidRDefault="002000A6" w:rsidP="007D4D75">
            <w:pPr>
              <w:pStyle w:val="Heading1"/>
              <w:outlineLvl w:val="0"/>
              <w:rPr>
                <w:b/>
              </w:rPr>
            </w:pPr>
            <w:r>
              <w:t xml:space="preserve">Position: </w:t>
            </w:r>
            <w:r w:rsidRPr="002000A6">
              <w:t>Student Registry Administrator - Records</w:t>
            </w:r>
          </w:p>
        </w:tc>
      </w:tr>
      <w:tr w:rsidR="002000A6" w:rsidRPr="00C012C5" w:rsidTr="007D4D75">
        <w:tc>
          <w:tcPr>
            <w:tcW w:w="4508" w:type="dxa"/>
          </w:tcPr>
          <w:p w:rsidR="002000A6" w:rsidRPr="00C012C5" w:rsidRDefault="002000A6" w:rsidP="0089045A">
            <w:pPr>
              <w:pStyle w:val="Heading1"/>
              <w:outlineLvl w:val="0"/>
              <w:rPr>
                <w:b/>
              </w:rPr>
            </w:pPr>
            <w:r w:rsidRPr="00C012C5">
              <w:t>Grade:</w:t>
            </w:r>
            <w:r w:rsidRPr="00C012C5">
              <w:tab/>
            </w:r>
            <w:r w:rsidR="006E76AD">
              <w:t>10</w:t>
            </w:r>
            <w:r w:rsidRPr="00C012C5">
              <w:t xml:space="preserve"> </w:t>
            </w:r>
            <w:r w:rsidRPr="00C012C5">
              <w:tab/>
            </w:r>
          </w:p>
        </w:tc>
        <w:tc>
          <w:tcPr>
            <w:tcW w:w="4508" w:type="dxa"/>
          </w:tcPr>
          <w:p w:rsidR="002000A6" w:rsidRPr="00C012C5" w:rsidRDefault="002000A6" w:rsidP="007D4D75">
            <w:pPr>
              <w:pStyle w:val="Heading1"/>
              <w:outlineLvl w:val="0"/>
            </w:pPr>
            <w:r>
              <w:t>Date: March 2020</w:t>
            </w:r>
          </w:p>
        </w:tc>
      </w:tr>
      <w:tr w:rsidR="002000A6" w:rsidRPr="00C012C5" w:rsidTr="007D4D75">
        <w:trPr>
          <w:trHeight w:val="70"/>
        </w:trPr>
        <w:tc>
          <w:tcPr>
            <w:tcW w:w="9016" w:type="dxa"/>
            <w:gridSpan w:val="2"/>
          </w:tcPr>
          <w:p w:rsidR="002000A6" w:rsidRPr="00C012C5" w:rsidRDefault="002000A6" w:rsidP="007D4D75">
            <w:pPr>
              <w:pStyle w:val="Heading1"/>
              <w:outlineLvl w:val="0"/>
              <w:rPr>
                <w:b/>
              </w:rPr>
            </w:pPr>
            <w:r>
              <w:t xml:space="preserve">Reports to: Team Leader Student Enrolment and Records </w:t>
            </w:r>
          </w:p>
        </w:tc>
      </w:tr>
    </w:tbl>
    <w:p w:rsidR="00C66ECF" w:rsidRPr="00F44B43" w:rsidRDefault="00C66ECF" w:rsidP="00C66ECF">
      <w:pPr>
        <w:pStyle w:val="Heading1"/>
      </w:pPr>
      <w:r>
        <w:t xml:space="preserve">Te </w:t>
      </w:r>
      <w:proofErr w:type="spellStart"/>
      <w:r>
        <w:t>Tirohanga</w:t>
      </w:r>
      <w:proofErr w:type="spellEnd"/>
      <w:r>
        <w:t xml:space="preserve"> </w:t>
      </w:r>
      <w:proofErr w:type="spellStart"/>
      <w:r>
        <w:t>Whakamua</w:t>
      </w:r>
      <w:proofErr w:type="spellEnd"/>
      <w:r>
        <w:t xml:space="preserve">; </w:t>
      </w:r>
      <w:r w:rsidRPr="00F44B43">
        <w:t>Our Vision:</w:t>
      </w:r>
    </w:p>
    <w:p w:rsidR="00C66ECF" w:rsidRDefault="00C66ECF" w:rsidP="00C66ECF">
      <w:pPr>
        <w:rPr>
          <w:lang w:val="en-NZ"/>
        </w:rPr>
      </w:pPr>
      <w:r>
        <w:rPr>
          <w:lang w:val="en-NZ"/>
        </w:rPr>
        <w:t xml:space="preserve"> To be the skills engine driving the economic and social development of the Central North Island.</w:t>
      </w:r>
    </w:p>
    <w:p w:rsidR="00C66ECF" w:rsidRPr="00A17267" w:rsidRDefault="00C66ECF" w:rsidP="00C66ECF">
      <w:pPr>
        <w:pStyle w:val="Heading1"/>
      </w:pPr>
      <w:proofErr w:type="spellStart"/>
      <w:r>
        <w:t>Nga</w:t>
      </w:r>
      <w:proofErr w:type="spellEnd"/>
      <w:r>
        <w:t xml:space="preserve"> </w:t>
      </w:r>
      <w:proofErr w:type="spellStart"/>
      <w:r>
        <w:t>Wh</w:t>
      </w:r>
      <w:r>
        <w:rPr>
          <w:rFonts w:cs="Calibri Light"/>
        </w:rPr>
        <w:t>ā</w:t>
      </w:r>
      <w:r>
        <w:t>inga</w:t>
      </w:r>
      <w:proofErr w:type="spellEnd"/>
      <w:r>
        <w:t xml:space="preserve">; </w:t>
      </w:r>
      <w:r w:rsidRPr="00A17267">
        <w:t>Our Goals:</w:t>
      </w:r>
    </w:p>
    <w:p w:rsidR="00C66ECF" w:rsidRDefault="00C66ECF" w:rsidP="00C66ECF">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Partnerships that make a difference</w:t>
      </w:r>
    </w:p>
    <w:p w:rsidR="00C66ECF" w:rsidRDefault="00C66ECF" w:rsidP="00C66ECF">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An Institution for the 21</w:t>
      </w:r>
      <w:r w:rsidRPr="006203D9">
        <w:rPr>
          <w:rFonts w:ascii="Calibri" w:hAnsi="Calibri" w:cs="Arial"/>
          <w:color w:val="auto"/>
          <w:sz w:val="22"/>
          <w:szCs w:val="22"/>
          <w:vertAlign w:val="superscript"/>
          <w:lang w:val="en-US"/>
        </w:rPr>
        <w:t>st</w:t>
      </w:r>
      <w:r>
        <w:rPr>
          <w:rFonts w:ascii="Calibri" w:hAnsi="Calibri" w:cs="Arial"/>
          <w:color w:val="auto"/>
          <w:sz w:val="22"/>
          <w:szCs w:val="22"/>
          <w:lang w:val="en-US"/>
        </w:rPr>
        <w:t xml:space="preserve"> Century</w:t>
      </w:r>
    </w:p>
    <w:p w:rsidR="00C66ECF" w:rsidRDefault="00C66ECF" w:rsidP="00C66ECF">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All our people are equipped for the new world</w:t>
      </w:r>
    </w:p>
    <w:p w:rsidR="00C66ECF" w:rsidRDefault="00C66ECF" w:rsidP="00C66ECF">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Global outreach and globalization</w:t>
      </w:r>
    </w:p>
    <w:p w:rsidR="00C66ECF" w:rsidRDefault="00C66ECF" w:rsidP="00C66ECF">
      <w:pPr>
        <w:pStyle w:val="Heading1"/>
      </w:pPr>
      <w:proofErr w:type="spellStart"/>
      <w:r>
        <w:t>Nga</w:t>
      </w:r>
      <w:proofErr w:type="spellEnd"/>
      <w:r>
        <w:t xml:space="preserve"> </w:t>
      </w:r>
      <w:proofErr w:type="spellStart"/>
      <w:r>
        <w:t>Whanonga</w:t>
      </w:r>
      <w:proofErr w:type="spellEnd"/>
      <w:r>
        <w:t xml:space="preserve"> </w:t>
      </w:r>
      <w:proofErr w:type="spellStart"/>
      <w:r>
        <w:t>Pono</w:t>
      </w:r>
      <w:proofErr w:type="spellEnd"/>
      <w:r>
        <w:t>; Our Values:</w:t>
      </w:r>
    </w:p>
    <w:p w:rsidR="00C66ECF" w:rsidRPr="00A83978" w:rsidRDefault="00C66ECF" w:rsidP="00C66ECF">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 xml:space="preserve">Relationships – </w:t>
      </w:r>
      <w:proofErr w:type="spellStart"/>
      <w:r w:rsidRPr="00A83978">
        <w:rPr>
          <w:rFonts w:ascii="Calibri" w:hAnsi="Calibri" w:cs="Arial"/>
          <w:color w:val="auto"/>
          <w:sz w:val="22"/>
          <w:szCs w:val="22"/>
          <w:lang w:val="en-US"/>
        </w:rPr>
        <w:t>Whanaungatanga</w:t>
      </w:r>
      <w:proofErr w:type="spellEnd"/>
    </w:p>
    <w:p w:rsidR="00C66ECF" w:rsidRPr="00A83978" w:rsidRDefault="00C66ECF" w:rsidP="00C66ECF">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 xml:space="preserve">Excellence – Kia eke </w:t>
      </w:r>
      <w:proofErr w:type="spellStart"/>
      <w:r w:rsidRPr="00A83978">
        <w:rPr>
          <w:rFonts w:ascii="Calibri" w:hAnsi="Calibri" w:cs="Arial"/>
          <w:color w:val="auto"/>
          <w:sz w:val="22"/>
          <w:szCs w:val="22"/>
          <w:lang w:val="en-US"/>
        </w:rPr>
        <w:t>panuku</w:t>
      </w:r>
      <w:proofErr w:type="spellEnd"/>
      <w:r w:rsidRPr="00A83978">
        <w:rPr>
          <w:rFonts w:ascii="Calibri" w:hAnsi="Calibri" w:cs="Arial"/>
          <w:color w:val="auto"/>
          <w:sz w:val="22"/>
          <w:szCs w:val="22"/>
          <w:lang w:val="en-US"/>
        </w:rPr>
        <w:t xml:space="preserve">, eke </w:t>
      </w:r>
      <w:proofErr w:type="spellStart"/>
      <w:r w:rsidRPr="00A83978">
        <w:rPr>
          <w:rFonts w:ascii="Calibri" w:hAnsi="Calibri" w:cs="Arial"/>
          <w:color w:val="auto"/>
          <w:sz w:val="22"/>
          <w:szCs w:val="22"/>
          <w:lang w:val="en-US"/>
        </w:rPr>
        <w:t>Tangaroa</w:t>
      </w:r>
      <w:proofErr w:type="spellEnd"/>
    </w:p>
    <w:p w:rsidR="00C66ECF" w:rsidRPr="00A83978" w:rsidRDefault="00C66ECF" w:rsidP="00C66ECF">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 xml:space="preserve">Transformation – Te </w:t>
      </w:r>
      <w:proofErr w:type="spellStart"/>
      <w:r w:rsidRPr="00A83978">
        <w:rPr>
          <w:rFonts w:ascii="Calibri" w:hAnsi="Calibri" w:cs="Arial"/>
          <w:color w:val="auto"/>
          <w:sz w:val="22"/>
          <w:szCs w:val="22"/>
          <w:lang w:val="en-US"/>
        </w:rPr>
        <w:t>huringa</w:t>
      </w:r>
      <w:proofErr w:type="spellEnd"/>
      <w:r w:rsidRPr="00A83978">
        <w:rPr>
          <w:rFonts w:ascii="Calibri" w:hAnsi="Calibri" w:cs="Arial"/>
          <w:color w:val="auto"/>
          <w:sz w:val="22"/>
          <w:szCs w:val="22"/>
          <w:lang w:val="en-US"/>
        </w:rPr>
        <w:t xml:space="preserve"> </w:t>
      </w:r>
      <w:proofErr w:type="spellStart"/>
      <w:r>
        <w:rPr>
          <w:rFonts w:ascii="Calibri" w:hAnsi="Calibri" w:cs="Arial"/>
          <w:color w:val="auto"/>
          <w:sz w:val="22"/>
          <w:szCs w:val="22"/>
          <w:lang w:val="en-US"/>
        </w:rPr>
        <w:t>whakaaro</w:t>
      </w:r>
      <w:proofErr w:type="spellEnd"/>
    </w:p>
    <w:p w:rsidR="00C66ECF" w:rsidRPr="00A83978" w:rsidRDefault="00C66ECF" w:rsidP="00C66ECF">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 xml:space="preserve">Agility – Kia </w:t>
      </w:r>
      <w:proofErr w:type="spellStart"/>
      <w:r w:rsidRPr="00A83978">
        <w:rPr>
          <w:rFonts w:ascii="Calibri" w:hAnsi="Calibri" w:cs="Arial"/>
          <w:color w:val="auto"/>
          <w:sz w:val="22"/>
          <w:szCs w:val="22"/>
          <w:lang w:val="en-US"/>
        </w:rPr>
        <w:t>kakamā</w:t>
      </w:r>
      <w:proofErr w:type="spellEnd"/>
    </w:p>
    <w:p w:rsidR="00E241C4" w:rsidRDefault="00E241C4" w:rsidP="00E241C4">
      <w:pPr>
        <w:pStyle w:val="Heading1"/>
      </w:pPr>
      <w:r w:rsidRPr="00A17267">
        <w:t>Purpose of the Position:</w:t>
      </w:r>
    </w:p>
    <w:p w:rsidR="00B9021C" w:rsidRDefault="00B9021C" w:rsidP="00B9021C">
      <w:pPr>
        <w:rPr>
          <w:lang w:val="en-US" w:eastAsia="en-NZ"/>
        </w:rPr>
      </w:pPr>
      <w:r>
        <w:rPr>
          <w:lang w:val="en-US" w:eastAsia="en-NZ"/>
        </w:rPr>
        <w:t xml:space="preserve">To provide </w:t>
      </w:r>
      <w:r w:rsidRPr="00615504">
        <w:rPr>
          <w:lang w:val="en-US" w:eastAsia="en-NZ"/>
        </w:rPr>
        <w:t xml:space="preserve">a consistent, responsive, </w:t>
      </w:r>
      <w:r>
        <w:rPr>
          <w:lang w:val="en-US" w:eastAsia="en-NZ"/>
        </w:rPr>
        <w:t>specialized</w:t>
      </w:r>
      <w:r w:rsidRPr="00615504">
        <w:rPr>
          <w:lang w:val="en-US" w:eastAsia="en-NZ"/>
        </w:rPr>
        <w:t xml:space="preserve"> records administration service </w:t>
      </w:r>
      <w:r>
        <w:rPr>
          <w:lang w:val="en-US" w:eastAsia="en-NZ"/>
        </w:rPr>
        <w:t xml:space="preserve">and information </w:t>
      </w:r>
      <w:r w:rsidRPr="00615504">
        <w:rPr>
          <w:lang w:val="en-US" w:eastAsia="en-NZ"/>
        </w:rPr>
        <w:t>to all UCOL students</w:t>
      </w:r>
      <w:r>
        <w:rPr>
          <w:lang w:val="en-US" w:eastAsia="en-NZ"/>
        </w:rPr>
        <w:t>,</w:t>
      </w:r>
      <w:r w:rsidRPr="00615504">
        <w:rPr>
          <w:lang w:val="en-US" w:eastAsia="en-NZ"/>
        </w:rPr>
        <w:t xml:space="preserve"> staff</w:t>
      </w:r>
      <w:r>
        <w:rPr>
          <w:lang w:val="en-US" w:eastAsia="en-NZ"/>
        </w:rPr>
        <w:t xml:space="preserve"> and external stakeholders</w:t>
      </w:r>
      <w:r w:rsidRPr="00615504">
        <w:rPr>
          <w:lang w:val="en-US" w:eastAsia="en-NZ"/>
        </w:rPr>
        <w:t xml:space="preserve">. </w:t>
      </w:r>
      <w:r>
        <w:rPr>
          <w:lang w:val="en-US" w:eastAsia="en-NZ"/>
        </w:rPr>
        <w:t xml:space="preserve">This includes </w:t>
      </w:r>
      <w:r w:rsidRPr="00615504">
        <w:rPr>
          <w:lang w:val="en-US" w:eastAsia="en-NZ"/>
        </w:rPr>
        <w:t>for</w:t>
      </w:r>
      <w:r>
        <w:rPr>
          <w:lang w:val="en-US" w:eastAsia="en-NZ"/>
        </w:rPr>
        <w:t xml:space="preserve"> </w:t>
      </w:r>
      <w:r w:rsidRPr="00615504">
        <w:rPr>
          <w:lang w:val="en-US" w:eastAsia="en-NZ"/>
        </w:rPr>
        <w:t>academi</w:t>
      </w:r>
      <w:r>
        <w:rPr>
          <w:lang w:val="en-US" w:eastAsia="en-NZ"/>
        </w:rPr>
        <w:t>c information, academic results and records, and</w:t>
      </w:r>
      <w:r w:rsidRPr="00615504">
        <w:rPr>
          <w:lang w:val="en-US" w:eastAsia="en-NZ"/>
        </w:rPr>
        <w:t xml:space="preserve"> awards. </w:t>
      </w:r>
      <w:r>
        <w:rPr>
          <w:lang w:val="en-US" w:eastAsia="en-NZ"/>
        </w:rPr>
        <w:t xml:space="preserve">The role has assigned </w:t>
      </w:r>
      <w:r w:rsidRPr="00615504">
        <w:rPr>
          <w:lang w:val="en-US" w:eastAsia="en-NZ"/>
        </w:rPr>
        <w:t>responsibility</w:t>
      </w:r>
      <w:r>
        <w:rPr>
          <w:lang w:val="en-US" w:eastAsia="en-NZ"/>
        </w:rPr>
        <w:t xml:space="preserve"> within the Public Records Act for relevant </w:t>
      </w:r>
      <w:r w:rsidRPr="00615504">
        <w:rPr>
          <w:lang w:val="en-US" w:eastAsia="en-NZ"/>
        </w:rPr>
        <w:t xml:space="preserve"> </w:t>
      </w:r>
      <w:r>
        <w:rPr>
          <w:lang w:val="en-US" w:eastAsia="en-NZ"/>
        </w:rPr>
        <w:t xml:space="preserve"> record management of academic records, results and awards.  </w:t>
      </w:r>
    </w:p>
    <w:p w:rsidR="00B9021C" w:rsidRDefault="00B9021C" w:rsidP="00B9021C">
      <w:pPr>
        <w:rPr>
          <w:lang w:val="en-US" w:eastAsia="en-NZ"/>
        </w:rPr>
      </w:pPr>
    </w:p>
    <w:p w:rsidR="00B9021C" w:rsidRPr="00615504" w:rsidRDefault="00B9021C" w:rsidP="00B9021C">
      <w:pPr>
        <w:rPr>
          <w:lang w:val="en-US" w:eastAsia="en-NZ"/>
        </w:rPr>
      </w:pPr>
      <w:r>
        <w:rPr>
          <w:lang w:val="en-US" w:eastAsia="en-NZ"/>
        </w:rPr>
        <w:t>To facilitate relevant staff in applying institutional systems and processes to</w:t>
      </w:r>
      <w:r w:rsidRPr="00615504">
        <w:rPr>
          <w:lang w:val="en-US" w:eastAsia="en-NZ"/>
        </w:rPr>
        <w:t xml:space="preserve"> ensur</w:t>
      </w:r>
      <w:r>
        <w:rPr>
          <w:lang w:val="en-US" w:eastAsia="en-NZ"/>
        </w:rPr>
        <w:t>e</w:t>
      </w:r>
      <w:r w:rsidRPr="00615504">
        <w:rPr>
          <w:lang w:val="en-US" w:eastAsia="en-NZ"/>
        </w:rPr>
        <w:t xml:space="preserve"> all academic record data is </w:t>
      </w:r>
      <w:r>
        <w:rPr>
          <w:lang w:val="en-US" w:eastAsia="en-NZ"/>
        </w:rPr>
        <w:t>processed and approved</w:t>
      </w:r>
      <w:r w:rsidRPr="00615504">
        <w:rPr>
          <w:lang w:val="en-US" w:eastAsia="en-NZ"/>
        </w:rPr>
        <w:t xml:space="preserve"> in a timely and accurate manner.</w:t>
      </w:r>
      <w:r>
        <w:rPr>
          <w:lang w:val="en-US" w:eastAsia="en-NZ"/>
        </w:rPr>
        <w:t xml:space="preserve"> To provide academic information, and academic records to external stakeholders according to compliance reporting requirements, and to support student requests.</w:t>
      </w:r>
    </w:p>
    <w:p w:rsidR="00DB6C3D" w:rsidRPr="00615504" w:rsidRDefault="00DB6C3D" w:rsidP="00E241C4">
      <w:pPr>
        <w:pStyle w:val="Heading1"/>
      </w:pPr>
      <w:r w:rsidRPr="00615504">
        <w:t>Financial Delegation:</w:t>
      </w:r>
    </w:p>
    <w:p w:rsidR="00DB6C3D" w:rsidRPr="00615504" w:rsidRDefault="00DB6C3D" w:rsidP="002000A6">
      <w:pPr>
        <w:rPr>
          <w:lang w:val="en-US" w:eastAsia="en-NZ"/>
        </w:rPr>
      </w:pPr>
      <w:r w:rsidRPr="00615504">
        <w:rPr>
          <w:lang w:val="en-US" w:eastAsia="en-NZ"/>
        </w:rPr>
        <w:t>NIL</w:t>
      </w:r>
    </w:p>
    <w:p w:rsidR="00DB6C3D" w:rsidRPr="00615504" w:rsidRDefault="00DB6C3D" w:rsidP="00E241C4">
      <w:pPr>
        <w:pStyle w:val="Heading1"/>
      </w:pPr>
      <w:r w:rsidRPr="00615504">
        <w:t>Staff reporting to this role:</w:t>
      </w:r>
    </w:p>
    <w:p w:rsidR="00DB6C3D" w:rsidRPr="00615504" w:rsidRDefault="00DB6C3D" w:rsidP="002000A6">
      <w:pPr>
        <w:rPr>
          <w:lang w:val="en-US" w:eastAsia="en-NZ"/>
        </w:rPr>
      </w:pPr>
      <w:r w:rsidRPr="00615504">
        <w:rPr>
          <w:lang w:val="en-US" w:eastAsia="en-NZ"/>
        </w:rPr>
        <w:t>NIL</w:t>
      </w:r>
    </w:p>
    <w:p w:rsidR="00DB6C3D" w:rsidRPr="00615504" w:rsidRDefault="00DB6C3D" w:rsidP="00E241C4">
      <w:pPr>
        <w:pStyle w:val="Heading1"/>
      </w:pPr>
      <w:r w:rsidRPr="00615504">
        <w:lastRenderedPageBreak/>
        <w:t>Internal Relationships:</w:t>
      </w:r>
    </w:p>
    <w:p w:rsidR="00B934E3" w:rsidRDefault="00C832B9" w:rsidP="00B934E3">
      <w:pPr>
        <w:pStyle w:val="Numbered"/>
      </w:pPr>
      <w:r>
        <w:t>Executive Deans</w:t>
      </w:r>
    </w:p>
    <w:p w:rsidR="00B934E3" w:rsidRDefault="009D02B6" w:rsidP="00B934E3">
      <w:pPr>
        <w:pStyle w:val="Numbered"/>
      </w:pPr>
      <w:bookmarkStart w:id="0" w:name="_GoBack"/>
      <w:bookmarkEnd w:id="0"/>
      <w:r>
        <w:t>Academic Portfolio Managers</w:t>
      </w:r>
    </w:p>
    <w:p w:rsidR="00B934E3" w:rsidRDefault="00B934E3" w:rsidP="00B934E3">
      <w:pPr>
        <w:pStyle w:val="Numbered"/>
      </w:pPr>
      <w:r>
        <w:t>Faculty Lecturers</w:t>
      </w:r>
    </w:p>
    <w:p w:rsidR="00B934E3" w:rsidRPr="0018132E" w:rsidRDefault="00B934E3" w:rsidP="00B934E3">
      <w:pPr>
        <w:pStyle w:val="Numbered"/>
      </w:pPr>
      <w:r>
        <w:t>Operations Managers</w:t>
      </w:r>
      <w:r w:rsidRPr="0018132E">
        <w:t xml:space="preserve"> </w:t>
      </w:r>
    </w:p>
    <w:p w:rsidR="00B934E3" w:rsidRPr="0018132E" w:rsidRDefault="00B934E3" w:rsidP="00B934E3">
      <w:pPr>
        <w:pStyle w:val="Numbered"/>
      </w:pPr>
      <w:r>
        <w:t>Marketing and Recruitment</w:t>
      </w:r>
      <w:r w:rsidRPr="0018132E">
        <w:t xml:space="preserve"> Team</w:t>
      </w:r>
      <w:r>
        <w:t>s</w:t>
      </w:r>
    </w:p>
    <w:p w:rsidR="00B934E3" w:rsidRPr="0018132E" w:rsidRDefault="00B934E3" w:rsidP="00B934E3">
      <w:pPr>
        <w:pStyle w:val="Numbered"/>
      </w:pPr>
      <w:r w:rsidRPr="0018132E">
        <w:t>Communications Team</w:t>
      </w:r>
    </w:p>
    <w:p w:rsidR="00B934E3" w:rsidRDefault="00B934E3" w:rsidP="00B934E3">
      <w:pPr>
        <w:pStyle w:val="Numbered"/>
      </w:pPr>
      <w:r>
        <w:t>Quality</w:t>
      </w:r>
      <w:r w:rsidRPr="0018132E">
        <w:t xml:space="preserve"> Team</w:t>
      </w:r>
    </w:p>
    <w:p w:rsidR="00B934E3" w:rsidRDefault="00B934E3" w:rsidP="00B934E3">
      <w:pPr>
        <w:pStyle w:val="Numbered"/>
      </w:pPr>
      <w:r>
        <w:t>Finance Team</w:t>
      </w:r>
    </w:p>
    <w:p w:rsidR="00B934E3" w:rsidRDefault="00B934E3" w:rsidP="00B934E3">
      <w:pPr>
        <w:pStyle w:val="Numbered"/>
      </w:pPr>
      <w:r>
        <w:t xml:space="preserve">Registry Team </w:t>
      </w:r>
    </w:p>
    <w:p w:rsidR="00B934E3" w:rsidRDefault="00B934E3" w:rsidP="00B934E3">
      <w:pPr>
        <w:pStyle w:val="Numbered"/>
      </w:pPr>
      <w:r>
        <w:t>IT Team</w:t>
      </w:r>
    </w:p>
    <w:p w:rsidR="00DB6C3D" w:rsidRPr="00615504" w:rsidRDefault="00DB6C3D" w:rsidP="00E241C4">
      <w:pPr>
        <w:pStyle w:val="Heading1"/>
      </w:pPr>
      <w:r w:rsidRPr="00615504">
        <w:t>External Relationships:</w:t>
      </w:r>
    </w:p>
    <w:p w:rsidR="00EA5062" w:rsidRDefault="00EA5062" w:rsidP="00EA5062">
      <w:pPr>
        <w:pStyle w:val="Numbered"/>
      </w:pPr>
      <w:r>
        <w:t>UCOL Current and past students.</w:t>
      </w:r>
    </w:p>
    <w:p w:rsidR="00EA5062" w:rsidRDefault="00EA5062" w:rsidP="00EA5062">
      <w:pPr>
        <w:pStyle w:val="Numbered"/>
      </w:pPr>
      <w:r>
        <w:t>New Zealand Qualifications Authority (NZQA)</w:t>
      </w:r>
    </w:p>
    <w:p w:rsidR="00EA5062" w:rsidRDefault="00EA5062" w:rsidP="00EA5062">
      <w:pPr>
        <w:pStyle w:val="Numbered"/>
      </w:pPr>
      <w:proofErr w:type="spellStart"/>
      <w:r>
        <w:t>StudyLink</w:t>
      </w:r>
      <w:proofErr w:type="spellEnd"/>
    </w:p>
    <w:p w:rsidR="00EA5062" w:rsidRDefault="00EA5062" w:rsidP="00EA5062">
      <w:pPr>
        <w:pStyle w:val="Numbered"/>
      </w:pPr>
      <w:r>
        <w:t>Students prospective employers and Agencies</w:t>
      </w:r>
    </w:p>
    <w:p w:rsidR="00EA5062" w:rsidRDefault="00EA5062" w:rsidP="00EA5062">
      <w:pPr>
        <w:pStyle w:val="Numbered"/>
      </w:pPr>
      <w:r>
        <w:t>Third party contractors (</w:t>
      </w:r>
      <w:proofErr w:type="spellStart"/>
      <w:r>
        <w:t>e.g</w:t>
      </w:r>
      <w:proofErr w:type="spellEnd"/>
      <w:r>
        <w:t xml:space="preserve"> Dept. of Corrections, NZDF)</w:t>
      </w:r>
    </w:p>
    <w:p w:rsidR="00EA5062" w:rsidRDefault="00EA5062" w:rsidP="00EA5062">
      <w:pPr>
        <w:pStyle w:val="Numbered"/>
      </w:pPr>
      <w:r>
        <w:t>Secondary Schools</w:t>
      </w:r>
    </w:p>
    <w:p w:rsidR="00EA5062" w:rsidRDefault="00EA5062" w:rsidP="00B9021C">
      <w:pPr>
        <w:pStyle w:val="Numbered"/>
        <w:numPr>
          <w:ilvl w:val="0"/>
          <w:numId w:val="0"/>
        </w:numPr>
        <w:ind w:left="720" w:hanging="360"/>
      </w:pPr>
    </w:p>
    <w:p w:rsidR="002E1B14" w:rsidRPr="00615504" w:rsidRDefault="002E1B14" w:rsidP="00E241C4">
      <w:pPr>
        <w:pStyle w:val="Heading1"/>
      </w:pPr>
      <w:r w:rsidRPr="00615504">
        <w:t>Key Result Areas</w:t>
      </w:r>
    </w:p>
    <w:p w:rsidR="008D06B7" w:rsidRPr="00E241C4" w:rsidRDefault="00A17267" w:rsidP="00E241C4">
      <w:pPr>
        <w:pStyle w:val="Heading2"/>
      </w:pPr>
      <w:r w:rsidRPr="00E241C4">
        <w:t>Key Performance Indicator</w:t>
      </w:r>
      <w:r w:rsidR="008D06B7" w:rsidRPr="00E241C4">
        <w:t xml:space="preserve"> (KPI)</w:t>
      </w:r>
      <w:r w:rsidR="00615504" w:rsidRPr="00E241C4">
        <w:t xml:space="preserve"> 1</w:t>
      </w:r>
      <w:r w:rsidR="00E241C4" w:rsidRPr="00E241C4">
        <w:t xml:space="preserve"> - </w:t>
      </w:r>
      <w:r w:rsidR="00712D69" w:rsidRPr="00E241C4">
        <w:t xml:space="preserve">Student </w:t>
      </w:r>
      <w:r w:rsidR="00712125">
        <w:t>Academic Records</w:t>
      </w:r>
    </w:p>
    <w:p w:rsidR="00712D69" w:rsidRPr="00615504" w:rsidRDefault="00712D69" w:rsidP="002000A6">
      <w:pPr>
        <w:rPr>
          <w:lang w:eastAsia="en-NZ"/>
        </w:rPr>
      </w:pPr>
      <w:r w:rsidRPr="00615504">
        <w:rPr>
          <w:lang w:eastAsia="en-NZ"/>
        </w:rPr>
        <w:t>Deliver a high-quality customer centric service that meets the academic records needs of students.</w:t>
      </w:r>
      <w:r w:rsidR="00712125">
        <w:rPr>
          <w:lang w:eastAsia="en-NZ"/>
        </w:rPr>
        <w:t xml:space="preserve"> </w:t>
      </w:r>
      <w:r w:rsidR="00712125">
        <w:rPr>
          <w:lang w:val="en-US" w:eastAsia="en-NZ"/>
        </w:rPr>
        <w:t>Provide academic information, and academic records to external stakeholders to support student requests.</w:t>
      </w:r>
    </w:p>
    <w:p w:rsidR="00712D69" w:rsidRPr="00615504" w:rsidRDefault="00712D69" w:rsidP="00615504">
      <w:pPr>
        <w:pStyle w:val="BodyTextIndent"/>
        <w:ind w:left="0"/>
        <w:rPr>
          <w:rFonts w:cs="Arial"/>
          <w:b/>
          <w:sz w:val="22"/>
          <w:szCs w:val="22"/>
        </w:rPr>
      </w:pPr>
    </w:p>
    <w:tbl>
      <w:tblPr>
        <w:tblStyle w:val="TableGrid"/>
        <w:tblW w:w="0" w:type="auto"/>
        <w:tblInd w:w="108" w:type="dxa"/>
        <w:tblLook w:val="04A0" w:firstRow="1" w:lastRow="0" w:firstColumn="1" w:lastColumn="0" w:noHBand="0" w:noVBand="1"/>
      </w:tblPr>
      <w:tblGrid>
        <w:gridCol w:w="4565"/>
        <w:gridCol w:w="5063"/>
      </w:tblGrid>
      <w:tr w:rsidR="002000A6" w:rsidRPr="002000A6" w:rsidTr="002000A6">
        <w:tc>
          <w:tcPr>
            <w:tcW w:w="4565" w:type="dxa"/>
            <w:tcBorders>
              <w:top w:val="single" w:sz="4" w:space="0" w:color="auto"/>
              <w:left w:val="single" w:sz="4" w:space="0" w:color="auto"/>
              <w:bottom w:val="single" w:sz="4" w:space="0" w:color="auto"/>
              <w:right w:val="single" w:sz="4" w:space="0" w:color="auto"/>
            </w:tcBorders>
            <w:shd w:val="clear" w:color="auto" w:fill="4D4185"/>
            <w:hideMark/>
          </w:tcPr>
          <w:p w:rsidR="00D27E7C" w:rsidRPr="002000A6" w:rsidRDefault="00D27E7C" w:rsidP="00615504">
            <w:pPr>
              <w:pStyle w:val="ListParagraph"/>
              <w:ind w:left="0"/>
              <w:rPr>
                <w:b/>
                <w:color w:val="FFFFFF" w:themeColor="background1"/>
                <w:szCs w:val="22"/>
                <w:lang w:eastAsia="en-US"/>
              </w:rPr>
            </w:pPr>
            <w:r w:rsidRPr="002000A6">
              <w:rPr>
                <w:b/>
                <w:color w:val="FFFFFF" w:themeColor="background1"/>
                <w:szCs w:val="22"/>
              </w:rPr>
              <w:t>What will I be doing?</w:t>
            </w:r>
          </w:p>
        </w:tc>
        <w:tc>
          <w:tcPr>
            <w:tcW w:w="5063" w:type="dxa"/>
            <w:tcBorders>
              <w:top w:val="single" w:sz="4" w:space="0" w:color="auto"/>
              <w:left w:val="single" w:sz="4" w:space="0" w:color="auto"/>
              <w:bottom w:val="single" w:sz="4" w:space="0" w:color="auto"/>
              <w:right w:val="single" w:sz="4" w:space="0" w:color="auto"/>
            </w:tcBorders>
            <w:shd w:val="clear" w:color="auto" w:fill="4D4185"/>
            <w:hideMark/>
          </w:tcPr>
          <w:p w:rsidR="00D27E7C" w:rsidRPr="002000A6" w:rsidRDefault="00D27E7C" w:rsidP="00615504">
            <w:pPr>
              <w:pStyle w:val="ListParagraph"/>
              <w:ind w:left="0"/>
              <w:rPr>
                <w:b/>
                <w:color w:val="FFFFFF" w:themeColor="background1"/>
                <w:szCs w:val="22"/>
                <w:lang w:eastAsia="en-US"/>
              </w:rPr>
            </w:pPr>
            <w:r w:rsidRPr="002000A6">
              <w:rPr>
                <w:b/>
                <w:color w:val="FFFFFF" w:themeColor="background1"/>
                <w:szCs w:val="22"/>
              </w:rPr>
              <w:t>How will I know I am doing it well?</w:t>
            </w:r>
          </w:p>
        </w:tc>
      </w:tr>
      <w:tr w:rsidR="00B9021C" w:rsidRPr="00615504" w:rsidTr="00B9021C">
        <w:trPr>
          <w:trHeight w:val="1125"/>
        </w:trPr>
        <w:tc>
          <w:tcPr>
            <w:tcW w:w="4565" w:type="dxa"/>
            <w:tcBorders>
              <w:top w:val="single" w:sz="4" w:space="0" w:color="auto"/>
              <w:left w:val="single" w:sz="4" w:space="0" w:color="auto"/>
              <w:right w:val="single" w:sz="4" w:space="0" w:color="auto"/>
            </w:tcBorders>
          </w:tcPr>
          <w:p w:rsidR="00B9021C" w:rsidRDefault="00B9021C" w:rsidP="00B9021C">
            <w:pPr>
              <w:rPr>
                <w:lang w:val="en-US"/>
              </w:rPr>
            </w:pPr>
            <w:r>
              <w:rPr>
                <w:lang w:val="en-US"/>
              </w:rPr>
              <w:t xml:space="preserve">Reviewing and maintaining integrity of </w:t>
            </w:r>
            <w:r w:rsidRPr="00615504">
              <w:rPr>
                <w:lang w:val="en-US"/>
              </w:rPr>
              <w:t>student academic records within Student Management System</w:t>
            </w:r>
            <w:r>
              <w:rPr>
                <w:lang w:val="en-US"/>
              </w:rPr>
              <w:t xml:space="preserve"> (SMS) to ensure accuracy. </w:t>
            </w:r>
          </w:p>
          <w:p w:rsidR="00B9021C" w:rsidRPr="00615504" w:rsidRDefault="00B9021C" w:rsidP="00B9021C">
            <w:pPr>
              <w:rPr>
                <w:lang w:val="en-US"/>
              </w:rPr>
            </w:pPr>
          </w:p>
          <w:p w:rsidR="00B9021C" w:rsidRDefault="00B9021C" w:rsidP="00B9021C">
            <w:pPr>
              <w:rPr>
                <w:lang w:val="en-US"/>
              </w:rPr>
            </w:pPr>
            <w:r>
              <w:rPr>
                <w:lang w:val="en-US"/>
              </w:rPr>
              <w:t xml:space="preserve">Locating and retrieving </w:t>
            </w:r>
            <w:r w:rsidRPr="00615504">
              <w:rPr>
                <w:lang w:val="en-US"/>
              </w:rPr>
              <w:t>academic results</w:t>
            </w:r>
            <w:r>
              <w:rPr>
                <w:lang w:val="en-US"/>
              </w:rPr>
              <w:t xml:space="preserve"> and records files; </w:t>
            </w:r>
            <w:r w:rsidRPr="00615504">
              <w:rPr>
                <w:lang w:val="en-US"/>
              </w:rPr>
              <w:t>prepar</w:t>
            </w:r>
            <w:r>
              <w:rPr>
                <w:lang w:val="en-US"/>
              </w:rPr>
              <w:t>ing</w:t>
            </w:r>
            <w:r w:rsidRPr="00615504">
              <w:rPr>
                <w:lang w:val="en-US"/>
              </w:rPr>
              <w:t xml:space="preserve"> </w:t>
            </w:r>
            <w:r>
              <w:rPr>
                <w:lang w:val="en-US"/>
              </w:rPr>
              <w:t>awards and academic records</w:t>
            </w:r>
            <w:r w:rsidRPr="00615504">
              <w:rPr>
                <w:lang w:val="en-US"/>
              </w:rPr>
              <w:t xml:space="preserve"> for students</w:t>
            </w:r>
            <w:r>
              <w:rPr>
                <w:lang w:val="en-US"/>
              </w:rPr>
              <w:t>,</w:t>
            </w:r>
            <w:r w:rsidRPr="00615504">
              <w:rPr>
                <w:lang w:val="en-US"/>
              </w:rPr>
              <w:t xml:space="preserve"> </w:t>
            </w:r>
            <w:r>
              <w:rPr>
                <w:lang w:val="en-US"/>
              </w:rPr>
              <w:t xml:space="preserve">and external stakeholders </w:t>
            </w:r>
            <w:r w:rsidRPr="00615504">
              <w:rPr>
                <w:lang w:val="en-US"/>
              </w:rPr>
              <w:t xml:space="preserve">as </w:t>
            </w:r>
            <w:r>
              <w:rPr>
                <w:lang w:val="en-US"/>
              </w:rPr>
              <w:t>permitted.</w:t>
            </w:r>
          </w:p>
          <w:p w:rsidR="00B9021C" w:rsidRPr="00615504" w:rsidRDefault="00B9021C" w:rsidP="00B9021C">
            <w:pPr>
              <w:rPr>
                <w:lang w:val="en-US"/>
              </w:rPr>
            </w:pPr>
          </w:p>
          <w:p w:rsidR="00B9021C" w:rsidRDefault="00B9021C" w:rsidP="00B9021C">
            <w:pPr>
              <w:rPr>
                <w:lang w:val="en-US"/>
              </w:rPr>
            </w:pPr>
            <w:r>
              <w:rPr>
                <w:lang w:val="en-US"/>
              </w:rPr>
              <w:t xml:space="preserve">Providing administration services for </w:t>
            </w:r>
            <w:r w:rsidRPr="00615504">
              <w:rPr>
                <w:lang w:val="en-US"/>
              </w:rPr>
              <w:t xml:space="preserve">RPL, cross credit, </w:t>
            </w:r>
            <w:proofErr w:type="spellStart"/>
            <w:r w:rsidRPr="00615504">
              <w:rPr>
                <w:lang w:val="en-US"/>
              </w:rPr>
              <w:t>aegrotat</w:t>
            </w:r>
            <w:proofErr w:type="spellEnd"/>
            <w:r w:rsidRPr="00615504">
              <w:rPr>
                <w:lang w:val="en-US"/>
              </w:rPr>
              <w:t xml:space="preserve"> </w:t>
            </w:r>
            <w:r>
              <w:rPr>
                <w:lang w:val="en-US"/>
              </w:rPr>
              <w:t>applications,</w:t>
            </w:r>
            <w:r w:rsidRPr="00615504">
              <w:rPr>
                <w:lang w:val="en-US"/>
              </w:rPr>
              <w:t xml:space="preserve"> conceded and conditional </w:t>
            </w:r>
            <w:r>
              <w:rPr>
                <w:lang w:val="en-US"/>
              </w:rPr>
              <w:t>p</w:t>
            </w:r>
            <w:r w:rsidRPr="00615504">
              <w:rPr>
                <w:lang w:val="en-US"/>
              </w:rPr>
              <w:t>asses, changes of grade and impaired performance</w:t>
            </w:r>
            <w:r>
              <w:rPr>
                <w:lang w:val="en-US"/>
              </w:rPr>
              <w:t>.</w:t>
            </w:r>
          </w:p>
          <w:p w:rsidR="00B9021C" w:rsidRPr="00615504" w:rsidRDefault="00B9021C" w:rsidP="00B9021C">
            <w:pPr>
              <w:rPr>
                <w:lang w:val="en-US"/>
              </w:rPr>
            </w:pPr>
          </w:p>
          <w:p w:rsidR="00B9021C" w:rsidRDefault="00B9021C" w:rsidP="00B9021C">
            <w:pPr>
              <w:rPr>
                <w:lang w:val="en-US"/>
              </w:rPr>
            </w:pPr>
            <w:r>
              <w:rPr>
                <w:lang w:val="en-US"/>
              </w:rPr>
              <w:t>Monitoring the eligibility of</w:t>
            </w:r>
            <w:r w:rsidRPr="00615504">
              <w:rPr>
                <w:lang w:val="en-US"/>
              </w:rPr>
              <w:t xml:space="preserve"> students</w:t>
            </w:r>
            <w:r>
              <w:rPr>
                <w:lang w:val="en-US"/>
              </w:rPr>
              <w:t xml:space="preserve"> to receive</w:t>
            </w:r>
            <w:r w:rsidRPr="00615504">
              <w:rPr>
                <w:lang w:val="en-US"/>
              </w:rPr>
              <w:t xml:space="preserve"> </w:t>
            </w:r>
            <w:r>
              <w:rPr>
                <w:lang w:val="en-US"/>
              </w:rPr>
              <w:t>an</w:t>
            </w:r>
            <w:r w:rsidRPr="00615504">
              <w:rPr>
                <w:lang w:val="en-US"/>
              </w:rPr>
              <w:t xml:space="preserve"> official academic record</w:t>
            </w:r>
            <w:r>
              <w:rPr>
                <w:lang w:val="en-US"/>
              </w:rPr>
              <w:t xml:space="preserve"> and provides eligible students with an official academic record/transcript.</w:t>
            </w:r>
          </w:p>
          <w:p w:rsidR="00B9021C" w:rsidRDefault="00B9021C" w:rsidP="00B9021C">
            <w:pPr>
              <w:rPr>
                <w:lang w:val="en-US"/>
              </w:rPr>
            </w:pPr>
          </w:p>
          <w:p w:rsidR="00B9021C" w:rsidRDefault="00B9021C" w:rsidP="00B9021C">
            <w:pPr>
              <w:rPr>
                <w:lang w:val="en-US"/>
              </w:rPr>
            </w:pPr>
          </w:p>
          <w:p w:rsidR="00B9021C" w:rsidRPr="00FE11CC" w:rsidRDefault="00B9021C" w:rsidP="00B9021C">
            <w:pPr>
              <w:rPr>
                <w:szCs w:val="22"/>
                <w:lang w:val="en-US"/>
              </w:rPr>
            </w:pPr>
            <w:r>
              <w:rPr>
                <w:lang w:val="en-US"/>
              </w:rPr>
              <w:t xml:space="preserve"> Monitoring eligibility of</w:t>
            </w:r>
            <w:r w:rsidRPr="00615504">
              <w:rPr>
                <w:lang w:val="en-US"/>
              </w:rPr>
              <w:t xml:space="preserve"> students</w:t>
            </w:r>
            <w:r>
              <w:rPr>
                <w:lang w:val="en-US"/>
              </w:rPr>
              <w:t xml:space="preserve"> to graduate; supporting administrative processes of UCOL </w:t>
            </w:r>
            <w:r>
              <w:rPr>
                <w:lang w:val="en-US"/>
              </w:rPr>
              <w:lastRenderedPageBreak/>
              <w:t xml:space="preserve">graduation including the collation of students’ graduation documentation; actively supporting &amp; taking responsibility for key components in UCOL graduation. </w:t>
            </w:r>
          </w:p>
        </w:tc>
        <w:tc>
          <w:tcPr>
            <w:tcW w:w="5063" w:type="dxa"/>
            <w:tcBorders>
              <w:top w:val="single" w:sz="4" w:space="0" w:color="auto"/>
              <w:left w:val="single" w:sz="4" w:space="0" w:color="auto"/>
              <w:right w:val="single" w:sz="4" w:space="0" w:color="auto"/>
            </w:tcBorders>
          </w:tcPr>
          <w:p w:rsidR="00B9021C" w:rsidRPr="00615504" w:rsidRDefault="00B9021C" w:rsidP="00B9021C">
            <w:pPr>
              <w:jc w:val="left"/>
              <w:rPr>
                <w:lang w:eastAsia="en-NZ"/>
              </w:rPr>
            </w:pPr>
            <w:r w:rsidRPr="00615504">
              <w:rPr>
                <w:lang w:eastAsia="en-NZ"/>
              </w:rPr>
              <w:lastRenderedPageBreak/>
              <w:t xml:space="preserve">Results data is entered, and maintained based on </w:t>
            </w:r>
            <w:r>
              <w:rPr>
                <w:lang w:eastAsia="en-NZ"/>
              </w:rPr>
              <w:t>agreed</w:t>
            </w:r>
            <w:r w:rsidRPr="00615504">
              <w:rPr>
                <w:lang w:eastAsia="en-NZ"/>
              </w:rPr>
              <w:t xml:space="preserve"> standards and Policy.</w:t>
            </w:r>
          </w:p>
          <w:p w:rsidR="00B9021C" w:rsidRPr="00615504" w:rsidRDefault="00B9021C" w:rsidP="00B9021C">
            <w:pPr>
              <w:jc w:val="left"/>
              <w:rPr>
                <w:lang w:eastAsia="en-NZ"/>
              </w:rPr>
            </w:pPr>
          </w:p>
          <w:p w:rsidR="00B9021C" w:rsidRDefault="00B9021C" w:rsidP="00B9021C">
            <w:pPr>
              <w:jc w:val="left"/>
              <w:rPr>
                <w:lang w:eastAsia="en-NZ"/>
              </w:rPr>
            </w:pPr>
          </w:p>
          <w:p w:rsidR="00B9021C" w:rsidRPr="00615504" w:rsidRDefault="00B9021C" w:rsidP="00B9021C">
            <w:pPr>
              <w:jc w:val="left"/>
              <w:rPr>
                <w:lang w:eastAsia="en-NZ"/>
              </w:rPr>
            </w:pPr>
            <w:r w:rsidRPr="00615504">
              <w:rPr>
                <w:lang w:eastAsia="en-NZ"/>
              </w:rPr>
              <w:t>Student Registry agreed service level</w:t>
            </w:r>
            <w:r>
              <w:rPr>
                <w:lang w:eastAsia="en-NZ"/>
              </w:rPr>
              <w:t>s are met</w:t>
            </w:r>
          </w:p>
          <w:p w:rsidR="00B9021C" w:rsidRPr="00615504" w:rsidRDefault="00B9021C" w:rsidP="00B9021C">
            <w:pPr>
              <w:jc w:val="left"/>
              <w:rPr>
                <w:lang w:eastAsia="en-NZ"/>
              </w:rPr>
            </w:pPr>
          </w:p>
          <w:p w:rsidR="00B9021C" w:rsidRPr="00615504" w:rsidRDefault="00B9021C" w:rsidP="00B9021C">
            <w:pPr>
              <w:jc w:val="left"/>
              <w:rPr>
                <w:lang w:eastAsia="en-NZ"/>
              </w:rPr>
            </w:pPr>
            <w:r w:rsidRPr="00615504">
              <w:rPr>
                <w:lang w:eastAsia="en-NZ"/>
              </w:rPr>
              <w:t>Student Registry agreed service level</w:t>
            </w:r>
            <w:r>
              <w:rPr>
                <w:lang w:eastAsia="en-NZ"/>
              </w:rPr>
              <w:t>s are met</w:t>
            </w:r>
          </w:p>
          <w:p w:rsidR="00B9021C" w:rsidRPr="00615504" w:rsidRDefault="00B9021C" w:rsidP="00B9021C">
            <w:pPr>
              <w:jc w:val="left"/>
              <w:rPr>
                <w:lang w:eastAsia="en-NZ"/>
              </w:rPr>
            </w:pPr>
          </w:p>
          <w:p w:rsidR="00B9021C" w:rsidRDefault="00B9021C" w:rsidP="00B9021C">
            <w:pPr>
              <w:jc w:val="left"/>
              <w:rPr>
                <w:lang w:eastAsia="en-NZ"/>
              </w:rPr>
            </w:pPr>
            <w:r>
              <w:rPr>
                <w:lang w:eastAsia="en-NZ"/>
              </w:rPr>
              <w:t>Transcripts, and awards are</w:t>
            </w:r>
            <w:r w:rsidRPr="00615504">
              <w:rPr>
                <w:lang w:eastAsia="en-NZ"/>
              </w:rPr>
              <w:t xml:space="preserve"> prepared</w:t>
            </w:r>
            <w:r>
              <w:rPr>
                <w:lang w:eastAsia="en-NZ"/>
              </w:rPr>
              <w:t xml:space="preserve"> according to policy and agreed business processes; </w:t>
            </w:r>
            <w:r w:rsidRPr="00615504">
              <w:rPr>
                <w:lang w:eastAsia="en-NZ"/>
              </w:rPr>
              <w:t>and</w:t>
            </w:r>
            <w:r>
              <w:rPr>
                <w:lang w:eastAsia="en-NZ"/>
              </w:rPr>
              <w:t xml:space="preserve"> within agreed timeframes. </w:t>
            </w:r>
          </w:p>
          <w:p w:rsidR="00B9021C" w:rsidRDefault="00B9021C" w:rsidP="00B9021C">
            <w:pPr>
              <w:jc w:val="left"/>
              <w:rPr>
                <w:lang w:eastAsia="en-NZ"/>
              </w:rPr>
            </w:pPr>
          </w:p>
          <w:p w:rsidR="00B9021C" w:rsidRDefault="00B9021C" w:rsidP="00B9021C">
            <w:pPr>
              <w:jc w:val="left"/>
              <w:rPr>
                <w:lang w:eastAsia="en-NZ"/>
              </w:rPr>
            </w:pPr>
            <w:r>
              <w:rPr>
                <w:lang w:eastAsia="en-NZ"/>
              </w:rPr>
              <w:t>Awards</w:t>
            </w:r>
            <w:r w:rsidRPr="00615504">
              <w:rPr>
                <w:lang w:eastAsia="en-NZ"/>
              </w:rPr>
              <w:t xml:space="preserve"> for graduation are prepared and ready for CE sign off within the agreed service level</w:t>
            </w:r>
            <w:r>
              <w:rPr>
                <w:lang w:eastAsia="en-NZ"/>
              </w:rPr>
              <w:t xml:space="preserve"> commitments.</w:t>
            </w:r>
            <w:r w:rsidRPr="00615504">
              <w:rPr>
                <w:lang w:eastAsia="en-NZ"/>
              </w:rPr>
              <w:t>..</w:t>
            </w:r>
          </w:p>
          <w:p w:rsidR="00B9021C" w:rsidRDefault="00B9021C" w:rsidP="00B9021C">
            <w:pPr>
              <w:jc w:val="left"/>
              <w:rPr>
                <w:lang w:eastAsia="en-NZ"/>
              </w:rPr>
            </w:pPr>
          </w:p>
          <w:p w:rsidR="00B9021C" w:rsidRPr="00615504" w:rsidRDefault="00B9021C" w:rsidP="00B9021C">
            <w:pPr>
              <w:jc w:val="left"/>
              <w:rPr>
                <w:color w:val="FF0000"/>
                <w:lang w:eastAsia="en-US"/>
              </w:rPr>
            </w:pPr>
            <w:r>
              <w:rPr>
                <w:lang w:eastAsia="en-NZ"/>
              </w:rPr>
              <w:t xml:space="preserve">Award documentation generated has minimal errors. </w:t>
            </w:r>
          </w:p>
        </w:tc>
      </w:tr>
    </w:tbl>
    <w:p w:rsidR="002000A6" w:rsidRDefault="002000A6" w:rsidP="00E241C4">
      <w:pPr>
        <w:pStyle w:val="Heading2"/>
      </w:pPr>
    </w:p>
    <w:p w:rsidR="00A17267" w:rsidRPr="00E241C4" w:rsidRDefault="00A17267" w:rsidP="00E241C4">
      <w:pPr>
        <w:pStyle w:val="Heading2"/>
      </w:pPr>
      <w:r w:rsidRPr="00E241C4">
        <w:t>Key Performance Indicator (KPI)</w:t>
      </w:r>
      <w:r w:rsidR="00615504" w:rsidRPr="00E241C4">
        <w:t xml:space="preserve"> 2</w:t>
      </w:r>
      <w:r w:rsidR="00E241C4" w:rsidRPr="00E241C4">
        <w:t xml:space="preserve"> - </w:t>
      </w:r>
      <w:r w:rsidR="00712D69" w:rsidRPr="00E241C4">
        <w:t xml:space="preserve">Faculty </w:t>
      </w:r>
      <w:r w:rsidR="001D0F5E">
        <w:t xml:space="preserve">Collaboration </w:t>
      </w:r>
    </w:p>
    <w:p w:rsidR="00B9021C" w:rsidRPr="00615504" w:rsidRDefault="00B9021C" w:rsidP="00B9021C">
      <w:pPr>
        <w:rPr>
          <w:rFonts w:cs="Arial"/>
          <w:lang w:val="en-US" w:eastAsia="en-NZ"/>
        </w:rPr>
      </w:pPr>
      <w:r>
        <w:rPr>
          <w:lang w:eastAsia="en-NZ"/>
        </w:rPr>
        <w:t xml:space="preserve">Collaborates with </w:t>
      </w:r>
      <w:r w:rsidRPr="00615504">
        <w:rPr>
          <w:lang w:eastAsia="en-NZ"/>
        </w:rPr>
        <w:t xml:space="preserve">Faculty’s </w:t>
      </w:r>
      <w:r>
        <w:rPr>
          <w:lang w:eastAsia="en-NZ"/>
        </w:rPr>
        <w:t>to</w:t>
      </w:r>
      <w:r w:rsidRPr="00615504">
        <w:rPr>
          <w:lang w:eastAsia="en-NZ"/>
        </w:rPr>
        <w:t xml:space="preserve"> ensur</w:t>
      </w:r>
      <w:r>
        <w:rPr>
          <w:lang w:eastAsia="en-NZ"/>
        </w:rPr>
        <w:t>e</w:t>
      </w:r>
      <w:r w:rsidRPr="00615504">
        <w:rPr>
          <w:lang w:eastAsia="en-NZ"/>
        </w:rPr>
        <w:t xml:space="preserve"> all academic record data is submitted in a timely and accurate manner.</w:t>
      </w:r>
      <w:r>
        <w:rPr>
          <w:lang w:eastAsia="en-NZ"/>
        </w:rPr>
        <w:t xml:space="preserve"> </w:t>
      </w:r>
    </w:p>
    <w:p w:rsidR="00712D69" w:rsidRPr="00615504" w:rsidRDefault="00712D69" w:rsidP="00615504">
      <w:pPr>
        <w:pStyle w:val="SPARCGraphBodyText"/>
        <w:rPr>
          <w:rFonts w:ascii="Calibri" w:hAnsi="Calibri"/>
          <w:color w:val="auto"/>
          <w:sz w:val="22"/>
          <w:szCs w:val="22"/>
          <w:lang w:val="en-NZ" w:eastAsia="en-GB"/>
        </w:rPr>
      </w:pPr>
    </w:p>
    <w:tbl>
      <w:tblPr>
        <w:tblStyle w:val="TableGrid"/>
        <w:tblW w:w="0" w:type="auto"/>
        <w:tblInd w:w="108" w:type="dxa"/>
        <w:tblLook w:val="04A0" w:firstRow="1" w:lastRow="0" w:firstColumn="1" w:lastColumn="0" w:noHBand="0" w:noVBand="1"/>
      </w:tblPr>
      <w:tblGrid>
        <w:gridCol w:w="4551"/>
        <w:gridCol w:w="5077"/>
      </w:tblGrid>
      <w:tr w:rsidR="002000A6" w:rsidRPr="002000A6" w:rsidTr="002000A6">
        <w:tc>
          <w:tcPr>
            <w:tcW w:w="4551" w:type="dxa"/>
            <w:tcBorders>
              <w:top w:val="single" w:sz="4" w:space="0" w:color="auto"/>
              <w:left w:val="single" w:sz="4" w:space="0" w:color="auto"/>
              <w:bottom w:val="single" w:sz="4" w:space="0" w:color="auto"/>
              <w:right w:val="single" w:sz="4" w:space="0" w:color="auto"/>
            </w:tcBorders>
            <w:shd w:val="clear" w:color="auto" w:fill="4D4185"/>
            <w:hideMark/>
          </w:tcPr>
          <w:p w:rsidR="00C03A14" w:rsidRPr="002000A6" w:rsidRDefault="00C03A14" w:rsidP="00615504">
            <w:pPr>
              <w:pStyle w:val="ListParagraph"/>
              <w:ind w:left="0"/>
              <w:rPr>
                <w:b/>
                <w:color w:val="FFFFFF" w:themeColor="background1"/>
                <w:szCs w:val="22"/>
                <w:lang w:eastAsia="en-US"/>
              </w:rPr>
            </w:pPr>
            <w:r w:rsidRPr="002000A6">
              <w:rPr>
                <w:b/>
                <w:color w:val="FFFFFF" w:themeColor="background1"/>
                <w:szCs w:val="22"/>
              </w:rPr>
              <w:t>What will I be doing?</w:t>
            </w:r>
          </w:p>
        </w:tc>
        <w:tc>
          <w:tcPr>
            <w:tcW w:w="5077" w:type="dxa"/>
            <w:tcBorders>
              <w:top w:val="single" w:sz="4" w:space="0" w:color="auto"/>
              <w:left w:val="single" w:sz="4" w:space="0" w:color="auto"/>
              <w:bottom w:val="single" w:sz="4" w:space="0" w:color="auto"/>
              <w:right w:val="single" w:sz="4" w:space="0" w:color="auto"/>
            </w:tcBorders>
            <w:shd w:val="clear" w:color="auto" w:fill="4D4185"/>
            <w:hideMark/>
          </w:tcPr>
          <w:p w:rsidR="00C03A14" w:rsidRPr="002000A6" w:rsidRDefault="00C03A14" w:rsidP="00615504">
            <w:pPr>
              <w:pStyle w:val="ListParagraph"/>
              <w:ind w:left="0"/>
              <w:rPr>
                <w:b/>
                <w:color w:val="FFFFFF" w:themeColor="background1"/>
                <w:szCs w:val="22"/>
                <w:lang w:eastAsia="en-US"/>
              </w:rPr>
            </w:pPr>
            <w:r w:rsidRPr="002000A6">
              <w:rPr>
                <w:b/>
                <w:color w:val="FFFFFF" w:themeColor="background1"/>
                <w:szCs w:val="22"/>
              </w:rPr>
              <w:t>How will I know I am doing it well?</w:t>
            </w:r>
          </w:p>
        </w:tc>
      </w:tr>
      <w:tr w:rsidR="00B9021C" w:rsidRPr="00615504" w:rsidTr="00615504">
        <w:trPr>
          <w:trHeight w:val="945"/>
        </w:trPr>
        <w:tc>
          <w:tcPr>
            <w:tcW w:w="4551" w:type="dxa"/>
            <w:tcBorders>
              <w:top w:val="single" w:sz="4" w:space="0" w:color="auto"/>
              <w:left w:val="single" w:sz="4" w:space="0" w:color="auto"/>
              <w:right w:val="single" w:sz="4" w:space="0" w:color="auto"/>
            </w:tcBorders>
          </w:tcPr>
          <w:p w:rsidR="00B9021C" w:rsidRDefault="00B9021C" w:rsidP="00B9021C">
            <w:pPr>
              <w:rPr>
                <w:lang w:eastAsia="en-NZ"/>
              </w:rPr>
            </w:pPr>
            <w:r w:rsidRPr="00615504">
              <w:rPr>
                <w:lang w:eastAsia="en-NZ"/>
              </w:rPr>
              <w:t>Ensur</w:t>
            </w:r>
            <w:r>
              <w:rPr>
                <w:lang w:eastAsia="en-NZ"/>
              </w:rPr>
              <w:t xml:space="preserve">ing </w:t>
            </w:r>
            <w:r w:rsidRPr="00615504">
              <w:rPr>
                <w:lang w:eastAsia="en-NZ"/>
              </w:rPr>
              <w:t>Academic</w:t>
            </w:r>
            <w:r>
              <w:rPr>
                <w:lang w:eastAsia="en-NZ"/>
              </w:rPr>
              <w:t xml:space="preserve"> Records</w:t>
            </w:r>
            <w:r w:rsidRPr="00615504">
              <w:rPr>
                <w:lang w:eastAsia="en-NZ"/>
              </w:rPr>
              <w:t xml:space="preserve"> </w:t>
            </w:r>
            <w:r>
              <w:rPr>
                <w:lang w:eastAsia="en-NZ"/>
              </w:rPr>
              <w:t xml:space="preserve">services </w:t>
            </w:r>
            <w:r w:rsidRPr="00615504">
              <w:rPr>
                <w:lang w:eastAsia="en-NZ"/>
              </w:rPr>
              <w:t>provides a positive experience for all st</w:t>
            </w:r>
            <w:r>
              <w:rPr>
                <w:lang w:eastAsia="en-NZ"/>
              </w:rPr>
              <w:t xml:space="preserve">akeholders, across all channels and interactions. </w:t>
            </w:r>
          </w:p>
          <w:p w:rsidR="00B9021C" w:rsidRPr="00615504" w:rsidRDefault="00B9021C" w:rsidP="00B9021C">
            <w:pPr>
              <w:rPr>
                <w:lang w:eastAsia="en-NZ"/>
              </w:rPr>
            </w:pPr>
          </w:p>
          <w:p w:rsidR="00B9021C" w:rsidRDefault="00B9021C" w:rsidP="00B9021C">
            <w:pPr>
              <w:rPr>
                <w:lang w:eastAsia="en-NZ"/>
              </w:rPr>
            </w:pPr>
            <w:r>
              <w:rPr>
                <w:lang w:eastAsia="en-NZ"/>
              </w:rPr>
              <w:t>Responding to</w:t>
            </w:r>
            <w:r w:rsidRPr="00615504">
              <w:rPr>
                <w:lang w:eastAsia="en-NZ"/>
              </w:rPr>
              <w:t xml:space="preserve"> all enquiries or requests about </w:t>
            </w:r>
            <w:r>
              <w:rPr>
                <w:lang w:eastAsia="en-NZ"/>
              </w:rPr>
              <w:t>A</w:t>
            </w:r>
            <w:r w:rsidRPr="00615504">
              <w:rPr>
                <w:lang w:eastAsia="en-NZ"/>
              </w:rPr>
              <w:t xml:space="preserve">cademic </w:t>
            </w:r>
            <w:r>
              <w:rPr>
                <w:lang w:eastAsia="en-NZ"/>
              </w:rPr>
              <w:t>R</w:t>
            </w:r>
            <w:r w:rsidRPr="00615504">
              <w:rPr>
                <w:lang w:eastAsia="en-NZ"/>
              </w:rPr>
              <w:t>ecords</w:t>
            </w:r>
            <w:r>
              <w:rPr>
                <w:lang w:eastAsia="en-NZ"/>
              </w:rPr>
              <w:t>.</w:t>
            </w:r>
            <w:r w:rsidRPr="00615504">
              <w:rPr>
                <w:lang w:eastAsia="en-NZ"/>
              </w:rPr>
              <w:t xml:space="preserve"> </w:t>
            </w:r>
          </w:p>
          <w:p w:rsidR="00B9021C" w:rsidRPr="00615504" w:rsidRDefault="00B9021C" w:rsidP="00B9021C">
            <w:pPr>
              <w:rPr>
                <w:lang w:eastAsia="en-NZ"/>
              </w:rPr>
            </w:pPr>
          </w:p>
          <w:p w:rsidR="00B9021C" w:rsidRPr="00615504" w:rsidRDefault="00B9021C" w:rsidP="00B9021C">
            <w:pPr>
              <w:rPr>
                <w:lang w:eastAsia="en-NZ"/>
              </w:rPr>
            </w:pPr>
            <w:r w:rsidRPr="00615504">
              <w:rPr>
                <w:lang w:eastAsia="en-NZ"/>
              </w:rPr>
              <w:t>Build</w:t>
            </w:r>
            <w:r>
              <w:rPr>
                <w:lang w:eastAsia="en-NZ"/>
              </w:rPr>
              <w:t>ing</w:t>
            </w:r>
            <w:r w:rsidRPr="00615504">
              <w:rPr>
                <w:lang w:eastAsia="en-NZ"/>
              </w:rPr>
              <w:t xml:space="preserve"> strong relationships with all </w:t>
            </w:r>
            <w:r>
              <w:rPr>
                <w:lang w:eastAsia="en-NZ"/>
              </w:rPr>
              <w:t>staff members and external stakeholders.</w:t>
            </w:r>
          </w:p>
          <w:p w:rsidR="00B9021C" w:rsidRDefault="00B9021C" w:rsidP="00B9021C">
            <w:pPr>
              <w:rPr>
                <w:lang w:eastAsia="en-NZ"/>
              </w:rPr>
            </w:pPr>
          </w:p>
          <w:p w:rsidR="00B9021C" w:rsidRDefault="00B9021C" w:rsidP="00B9021C">
            <w:pPr>
              <w:rPr>
                <w:lang w:eastAsia="en-NZ"/>
              </w:rPr>
            </w:pPr>
            <w:r w:rsidRPr="00615504">
              <w:rPr>
                <w:lang w:eastAsia="en-NZ"/>
              </w:rPr>
              <w:t>Communicat</w:t>
            </w:r>
            <w:r>
              <w:rPr>
                <w:lang w:eastAsia="en-NZ"/>
              </w:rPr>
              <w:t xml:space="preserve">ing </w:t>
            </w:r>
            <w:r w:rsidRPr="00615504">
              <w:rPr>
                <w:lang w:eastAsia="en-NZ"/>
              </w:rPr>
              <w:t xml:space="preserve">directly with students via </w:t>
            </w:r>
            <w:r>
              <w:rPr>
                <w:lang w:eastAsia="en-NZ"/>
              </w:rPr>
              <w:t>agreed institutional communication methods recording</w:t>
            </w:r>
            <w:r w:rsidRPr="00615504">
              <w:rPr>
                <w:lang w:eastAsia="en-NZ"/>
              </w:rPr>
              <w:t xml:space="preserve"> </w:t>
            </w:r>
            <w:r>
              <w:rPr>
                <w:lang w:eastAsia="en-NZ"/>
              </w:rPr>
              <w:t>all</w:t>
            </w:r>
            <w:r w:rsidRPr="00615504">
              <w:rPr>
                <w:lang w:eastAsia="en-NZ"/>
              </w:rPr>
              <w:t xml:space="preserve"> communication </w:t>
            </w:r>
            <w:r>
              <w:rPr>
                <w:lang w:eastAsia="en-NZ"/>
              </w:rPr>
              <w:t xml:space="preserve">interaction and outcomes </w:t>
            </w:r>
            <w:r w:rsidRPr="00615504">
              <w:rPr>
                <w:lang w:eastAsia="en-NZ"/>
              </w:rPr>
              <w:t xml:space="preserve">in </w:t>
            </w:r>
            <w:proofErr w:type="spellStart"/>
            <w:r>
              <w:rPr>
                <w:lang w:eastAsia="en-NZ"/>
              </w:rPr>
              <w:t>Pātaka</w:t>
            </w:r>
            <w:proofErr w:type="spellEnd"/>
            <w:r w:rsidRPr="00615504">
              <w:rPr>
                <w:lang w:eastAsia="en-NZ"/>
              </w:rPr>
              <w:t xml:space="preserve"> Korero (CRM).</w:t>
            </w:r>
          </w:p>
          <w:p w:rsidR="00B9021C" w:rsidRDefault="00B9021C" w:rsidP="00B9021C">
            <w:pPr>
              <w:rPr>
                <w:lang w:eastAsia="en-NZ"/>
              </w:rPr>
            </w:pPr>
          </w:p>
          <w:p w:rsidR="00B9021C" w:rsidRPr="00615504" w:rsidRDefault="00B9021C" w:rsidP="00B9021C">
            <w:pPr>
              <w:rPr>
                <w:lang w:eastAsia="en-NZ"/>
              </w:rPr>
            </w:pPr>
            <w:r>
              <w:rPr>
                <w:lang w:eastAsia="en-NZ"/>
              </w:rPr>
              <w:t xml:space="preserve"> Completing finance transactions relating to Academic Records and awards as required. </w:t>
            </w:r>
          </w:p>
        </w:tc>
        <w:tc>
          <w:tcPr>
            <w:tcW w:w="5077" w:type="dxa"/>
            <w:tcBorders>
              <w:top w:val="single" w:sz="4" w:space="0" w:color="auto"/>
              <w:left w:val="single" w:sz="4" w:space="0" w:color="auto"/>
              <w:right w:val="single" w:sz="4" w:space="0" w:color="auto"/>
            </w:tcBorders>
          </w:tcPr>
          <w:p w:rsidR="00B9021C" w:rsidRPr="00615504" w:rsidRDefault="00B9021C" w:rsidP="00B9021C">
            <w:pPr>
              <w:jc w:val="left"/>
            </w:pPr>
            <w:r w:rsidRPr="00615504">
              <w:t xml:space="preserve">Communication is clear, and understood by target audience. </w:t>
            </w:r>
          </w:p>
          <w:p w:rsidR="00B9021C" w:rsidRPr="00615504" w:rsidRDefault="00B9021C" w:rsidP="00B9021C">
            <w:pPr>
              <w:jc w:val="left"/>
            </w:pPr>
          </w:p>
          <w:p w:rsidR="00B9021C" w:rsidRPr="00615504" w:rsidRDefault="00B9021C" w:rsidP="00B9021C">
            <w:pPr>
              <w:jc w:val="left"/>
            </w:pPr>
            <w:r w:rsidRPr="00615504">
              <w:t>Feedback</w:t>
            </w:r>
            <w:r>
              <w:t xml:space="preserve"> is prompt, professional, and courteous</w:t>
            </w:r>
            <w:r w:rsidRPr="00615504">
              <w:t xml:space="preserve"> </w:t>
            </w:r>
            <w:r>
              <w:t xml:space="preserve">meeting stakeholder expectations. </w:t>
            </w:r>
            <w:r w:rsidRPr="00615504">
              <w:t xml:space="preserve"> </w:t>
            </w:r>
          </w:p>
          <w:p w:rsidR="00B9021C" w:rsidRPr="00615504" w:rsidRDefault="00B9021C" w:rsidP="00B9021C">
            <w:pPr>
              <w:jc w:val="left"/>
              <w:rPr>
                <w:rFonts w:cstheme="minorBidi"/>
              </w:rPr>
            </w:pPr>
          </w:p>
          <w:p w:rsidR="00B9021C" w:rsidRPr="00615504" w:rsidRDefault="00B9021C" w:rsidP="00B9021C">
            <w:pPr>
              <w:jc w:val="left"/>
            </w:pPr>
            <w:r w:rsidRPr="00615504">
              <w:t xml:space="preserve">Feedback from UCOL staff members demonstrates that Student Registry’s service is valued and trusted. </w:t>
            </w:r>
          </w:p>
          <w:p w:rsidR="00B9021C" w:rsidRPr="00615504" w:rsidRDefault="00B9021C" w:rsidP="00B9021C">
            <w:pPr>
              <w:jc w:val="left"/>
            </w:pPr>
            <w:r w:rsidRPr="00615504">
              <w:t xml:space="preserve">Evidence of contribution to building strong culture of service excellence. </w:t>
            </w:r>
          </w:p>
          <w:p w:rsidR="00B9021C" w:rsidRPr="00615504" w:rsidRDefault="00B9021C" w:rsidP="00B9021C">
            <w:pPr>
              <w:jc w:val="left"/>
            </w:pPr>
          </w:p>
          <w:p w:rsidR="00B9021C" w:rsidRDefault="00B9021C" w:rsidP="00B9021C">
            <w:pPr>
              <w:jc w:val="left"/>
            </w:pPr>
            <w:r>
              <w:t>Academic Records</w:t>
            </w:r>
            <w:r w:rsidRPr="00615504">
              <w:t xml:space="preserve"> has a reputation for providing an exceptional customer centric experience.</w:t>
            </w:r>
          </w:p>
          <w:p w:rsidR="00B9021C" w:rsidRDefault="00B9021C" w:rsidP="00B9021C">
            <w:pPr>
              <w:jc w:val="left"/>
            </w:pPr>
          </w:p>
          <w:p w:rsidR="00B9021C" w:rsidRPr="00615504" w:rsidRDefault="00B9021C" w:rsidP="00B9021C">
            <w:pPr>
              <w:jc w:val="left"/>
            </w:pPr>
            <w:r>
              <w:t>Minimal errors recorded and reported by Finance team; transactions completed in an efficient and timely manner. .</w:t>
            </w:r>
          </w:p>
        </w:tc>
      </w:tr>
    </w:tbl>
    <w:p w:rsidR="00615504" w:rsidRPr="00615504" w:rsidRDefault="00615504" w:rsidP="00615504">
      <w:pPr>
        <w:rPr>
          <w:rFonts w:cs="Arial"/>
          <w:b/>
          <w:szCs w:val="22"/>
        </w:rPr>
      </w:pPr>
    </w:p>
    <w:p w:rsidR="00C57066" w:rsidRPr="00E241C4" w:rsidRDefault="00C57066" w:rsidP="00C57066">
      <w:pPr>
        <w:pStyle w:val="Heading2"/>
      </w:pPr>
      <w:r w:rsidRPr="00E241C4">
        <w:t xml:space="preserve">Key Performance Indicator (KPI) </w:t>
      </w:r>
      <w:r>
        <w:t>3</w:t>
      </w:r>
      <w:r w:rsidRPr="00E241C4">
        <w:t xml:space="preserve"> - Service Delivery</w:t>
      </w:r>
    </w:p>
    <w:p w:rsidR="00C57066" w:rsidRPr="00615504" w:rsidRDefault="00C57066" w:rsidP="00C57066">
      <w:r w:rsidRPr="00615504">
        <w:t>Build and maintain</w:t>
      </w:r>
      <w:r>
        <w:t>s</w:t>
      </w:r>
      <w:r w:rsidRPr="00615504">
        <w:t xml:space="preserve"> effective customer service relationships with </w:t>
      </w:r>
      <w:r>
        <w:t>all stakeholders.</w:t>
      </w:r>
    </w:p>
    <w:p w:rsidR="00C57066" w:rsidRPr="00615504" w:rsidRDefault="00C57066" w:rsidP="00C57066">
      <w:pPr>
        <w:pStyle w:val="SPARCGraphBodyText"/>
        <w:rPr>
          <w:rFonts w:asciiTheme="minorHAnsi" w:hAnsiTheme="minorHAnsi" w:cs="Arial"/>
          <w:b/>
          <w:sz w:val="22"/>
          <w:szCs w:val="22"/>
        </w:rPr>
      </w:pPr>
    </w:p>
    <w:tbl>
      <w:tblPr>
        <w:tblStyle w:val="TableGrid"/>
        <w:tblW w:w="0" w:type="auto"/>
        <w:tblInd w:w="108" w:type="dxa"/>
        <w:tblLook w:val="04A0" w:firstRow="1" w:lastRow="0" w:firstColumn="1" w:lastColumn="0" w:noHBand="0" w:noVBand="1"/>
      </w:tblPr>
      <w:tblGrid>
        <w:gridCol w:w="4552"/>
        <w:gridCol w:w="5076"/>
      </w:tblGrid>
      <w:tr w:rsidR="00C57066" w:rsidRPr="002000A6" w:rsidTr="001F744F">
        <w:tc>
          <w:tcPr>
            <w:tcW w:w="4552" w:type="dxa"/>
            <w:tcBorders>
              <w:top w:val="single" w:sz="4" w:space="0" w:color="auto"/>
              <w:left w:val="single" w:sz="4" w:space="0" w:color="auto"/>
              <w:bottom w:val="single" w:sz="4" w:space="0" w:color="auto"/>
              <w:right w:val="single" w:sz="4" w:space="0" w:color="auto"/>
            </w:tcBorders>
            <w:shd w:val="clear" w:color="auto" w:fill="4D4185"/>
            <w:hideMark/>
          </w:tcPr>
          <w:p w:rsidR="00C57066" w:rsidRPr="002000A6" w:rsidRDefault="00C57066" w:rsidP="001F744F">
            <w:pPr>
              <w:pStyle w:val="ListParagraph"/>
              <w:ind w:left="0"/>
              <w:rPr>
                <w:b/>
                <w:color w:val="FFFFFF" w:themeColor="background1"/>
                <w:szCs w:val="22"/>
                <w:lang w:eastAsia="en-US"/>
              </w:rPr>
            </w:pPr>
            <w:r w:rsidRPr="002000A6">
              <w:rPr>
                <w:b/>
                <w:color w:val="FFFFFF" w:themeColor="background1"/>
                <w:szCs w:val="22"/>
              </w:rPr>
              <w:t>What will I be doing?</w:t>
            </w:r>
          </w:p>
        </w:tc>
        <w:tc>
          <w:tcPr>
            <w:tcW w:w="5076" w:type="dxa"/>
            <w:tcBorders>
              <w:top w:val="single" w:sz="4" w:space="0" w:color="auto"/>
              <w:left w:val="single" w:sz="4" w:space="0" w:color="auto"/>
              <w:bottom w:val="single" w:sz="4" w:space="0" w:color="auto"/>
              <w:right w:val="single" w:sz="4" w:space="0" w:color="auto"/>
            </w:tcBorders>
            <w:shd w:val="clear" w:color="auto" w:fill="4D4185"/>
            <w:hideMark/>
          </w:tcPr>
          <w:p w:rsidR="00C57066" w:rsidRPr="002000A6" w:rsidRDefault="00C57066" w:rsidP="001F744F">
            <w:pPr>
              <w:pStyle w:val="ListParagraph"/>
              <w:ind w:left="0"/>
              <w:rPr>
                <w:b/>
                <w:color w:val="FFFFFF" w:themeColor="background1"/>
                <w:szCs w:val="22"/>
                <w:lang w:eastAsia="en-US"/>
              </w:rPr>
            </w:pPr>
            <w:r w:rsidRPr="002000A6">
              <w:rPr>
                <w:b/>
                <w:color w:val="FFFFFF" w:themeColor="background1"/>
                <w:szCs w:val="22"/>
              </w:rPr>
              <w:t>How will I know I am doing it well?</w:t>
            </w:r>
          </w:p>
        </w:tc>
      </w:tr>
      <w:tr w:rsidR="00C57066" w:rsidRPr="00615504" w:rsidTr="00B9021C">
        <w:trPr>
          <w:trHeight w:val="983"/>
        </w:trPr>
        <w:tc>
          <w:tcPr>
            <w:tcW w:w="4552" w:type="dxa"/>
            <w:tcBorders>
              <w:top w:val="single" w:sz="4" w:space="0" w:color="auto"/>
              <w:left w:val="single" w:sz="4" w:space="0" w:color="auto"/>
              <w:right w:val="single" w:sz="4" w:space="0" w:color="auto"/>
            </w:tcBorders>
          </w:tcPr>
          <w:p w:rsidR="00C57066" w:rsidRDefault="00C57066" w:rsidP="001F744F">
            <w:pPr>
              <w:rPr>
                <w:lang w:eastAsia="en-NZ"/>
              </w:rPr>
            </w:pPr>
            <w:r w:rsidRPr="00615504">
              <w:rPr>
                <w:lang w:eastAsia="en-NZ"/>
              </w:rPr>
              <w:t>Ensur</w:t>
            </w:r>
            <w:r>
              <w:rPr>
                <w:lang w:eastAsia="en-NZ"/>
              </w:rPr>
              <w:t>es</w:t>
            </w:r>
            <w:r w:rsidRPr="00615504">
              <w:rPr>
                <w:lang w:eastAsia="en-NZ"/>
              </w:rPr>
              <w:t xml:space="preserve"> </w:t>
            </w:r>
            <w:r>
              <w:rPr>
                <w:lang w:eastAsia="en-NZ"/>
              </w:rPr>
              <w:t>Academic Records</w:t>
            </w:r>
            <w:r w:rsidRPr="00615504">
              <w:rPr>
                <w:lang w:eastAsia="en-NZ"/>
              </w:rPr>
              <w:t xml:space="preserve"> provides a </w:t>
            </w:r>
            <w:proofErr w:type="gramStart"/>
            <w:r w:rsidRPr="00615504">
              <w:rPr>
                <w:lang w:eastAsia="en-NZ"/>
              </w:rPr>
              <w:t>positive  experience</w:t>
            </w:r>
            <w:proofErr w:type="gramEnd"/>
            <w:r w:rsidRPr="00615504">
              <w:rPr>
                <w:lang w:eastAsia="en-NZ"/>
              </w:rPr>
              <w:t xml:space="preserve"> for all st</w:t>
            </w:r>
            <w:r>
              <w:rPr>
                <w:lang w:eastAsia="en-NZ"/>
              </w:rPr>
              <w:t xml:space="preserve">akeholders, across all channels and interactions. </w:t>
            </w:r>
          </w:p>
          <w:p w:rsidR="00C57066" w:rsidRPr="00615504" w:rsidRDefault="00C57066" w:rsidP="001F744F">
            <w:pPr>
              <w:rPr>
                <w:lang w:eastAsia="en-NZ"/>
              </w:rPr>
            </w:pPr>
          </w:p>
          <w:p w:rsidR="00C57066" w:rsidRDefault="00C57066" w:rsidP="001F744F">
            <w:pPr>
              <w:rPr>
                <w:lang w:eastAsia="en-NZ"/>
              </w:rPr>
            </w:pPr>
            <w:r>
              <w:rPr>
                <w:lang w:eastAsia="en-NZ"/>
              </w:rPr>
              <w:t>Responds to</w:t>
            </w:r>
            <w:r w:rsidRPr="00615504">
              <w:rPr>
                <w:lang w:eastAsia="en-NZ"/>
              </w:rPr>
              <w:t xml:space="preserve"> all enquiries or requests directed to you about </w:t>
            </w:r>
            <w:r>
              <w:rPr>
                <w:lang w:eastAsia="en-NZ"/>
              </w:rPr>
              <w:t>A</w:t>
            </w:r>
            <w:r w:rsidRPr="00615504">
              <w:rPr>
                <w:lang w:eastAsia="en-NZ"/>
              </w:rPr>
              <w:t xml:space="preserve">cademic </w:t>
            </w:r>
            <w:r>
              <w:rPr>
                <w:lang w:eastAsia="en-NZ"/>
              </w:rPr>
              <w:t>R</w:t>
            </w:r>
            <w:r w:rsidRPr="00615504">
              <w:rPr>
                <w:lang w:eastAsia="en-NZ"/>
              </w:rPr>
              <w:t xml:space="preserve">ecords in a professional, courteous manner. </w:t>
            </w:r>
          </w:p>
          <w:p w:rsidR="00C57066" w:rsidRPr="00615504" w:rsidRDefault="00C57066" w:rsidP="001F744F">
            <w:pPr>
              <w:rPr>
                <w:lang w:eastAsia="en-NZ"/>
              </w:rPr>
            </w:pPr>
          </w:p>
          <w:p w:rsidR="00C57066" w:rsidRPr="00615504" w:rsidRDefault="00C57066" w:rsidP="001F744F">
            <w:pPr>
              <w:rPr>
                <w:lang w:eastAsia="en-NZ"/>
              </w:rPr>
            </w:pPr>
            <w:r w:rsidRPr="00615504">
              <w:rPr>
                <w:lang w:eastAsia="en-NZ"/>
              </w:rPr>
              <w:t xml:space="preserve">Builds strong relationships with all </w:t>
            </w:r>
            <w:r>
              <w:rPr>
                <w:lang w:eastAsia="en-NZ"/>
              </w:rPr>
              <w:t>Staff members and external stakeholders.</w:t>
            </w:r>
          </w:p>
          <w:p w:rsidR="00C57066" w:rsidRDefault="00C57066" w:rsidP="001F744F">
            <w:pPr>
              <w:rPr>
                <w:lang w:eastAsia="en-NZ"/>
              </w:rPr>
            </w:pPr>
          </w:p>
          <w:p w:rsidR="00C57066" w:rsidRDefault="00C57066" w:rsidP="001F744F">
            <w:pPr>
              <w:rPr>
                <w:lang w:eastAsia="en-NZ"/>
              </w:rPr>
            </w:pPr>
            <w:r w:rsidRPr="00615504">
              <w:rPr>
                <w:lang w:eastAsia="en-NZ"/>
              </w:rPr>
              <w:t>Communicate</w:t>
            </w:r>
            <w:r>
              <w:rPr>
                <w:lang w:eastAsia="en-NZ"/>
              </w:rPr>
              <w:t>s</w:t>
            </w:r>
            <w:r w:rsidRPr="00615504">
              <w:rPr>
                <w:lang w:eastAsia="en-NZ"/>
              </w:rPr>
              <w:t xml:space="preserve"> directly with students via text, phone and email. Record</w:t>
            </w:r>
            <w:r>
              <w:rPr>
                <w:lang w:eastAsia="en-NZ"/>
              </w:rPr>
              <w:t>s</w:t>
            </w:r>
            <w:r w:rsidRPr="00615504">
              <w:rPr>
                <w:lang w:eastAsia="en-NZ"/>
              </w:rPr>
              <w:t xml:space="preserve"> </w:t>
            </w:r>
            <w:r>
              <w:rPr>
                <w:lang w:eastAsia="en-NZ"/>
              </w:rPr>
              <w:t>all</w:t>
            </w:r>
            <w:r w:rsidRPr="00615504">
              <w:rPr>
                <w:lang w:eastAsia="en-NZ"/>
              </w:rPr>
              <w:t xml:space="preserve"> communication </w:t>
            </w:r>
            <w:r>
              <w:rPr>
                <w:lang w:eastAsia="en-NZ"/>
              </w:rPr>
              <w:t xml:space="preserve">outcomes </w:t>
            </w:r>
            <w:r w:rsidRPr="00615504">
              <w:rPr>
                <w:lang w:eastAsia="en-NZ"/>
              </w:rPr>
              <w:t>in Pataka Korero (CRM).</w:t>
            </w:r>
          </w:p>
          <w:p w:rsidR="00C57066" w:rsidRDefault="00C57066" w:rsidP="001F744F">
            <w:pPr>
              <w:rPr>
                <w:lang w:eastAsia="en-NZ"/>
              </w:rPr>
            </w:pPr>
          </w:p>
          <w:p w:rsidR="00C57066" w:rsidRPr="00615504" w:rsidRDefault="00C57066" w:rsidP="001F744F">
            <w:pPr>
              <w:rPr>
                <w:lang w:eastAsia="en-NZ"/>
              </w:rPr>
            </w:pPr>
            <w:r>
              <w:rPr>
                <w:lang w:eastAsia="en-NZ"/>
              </w:rPr>
              <w:t>Ensure all finance transactions relating to Academic Records and awards are completed in an efficient and timely manner.</w:t>
            </w:r>
          </w:p>
        </w:tc>
        <w:tc>
          <w:tcPr>
            <w:tcW w:w="5076" w:type="dxa"/>
            <w:tcBorders>
              <w:top w:val="single" w:sz="4" w:space="0" w:color="auto"/>
              <w:left w:val="single" w:sz="4" w:space="0" w:color="auto"/>
              <w:right w:val="single" w:sz="4" w:space="0" w:color="auto"/>
            </w:tcBorders>
          </w:tcPr>
          <w:p w:rsidR="00C57066" w:rsidRPr="00615504" w:rsidRDefault="00C57066" w:rsidP="001F744F">
            <w:pPr>
              <w:jc w:val="left"/>
            </w:pPr>
            <w:r w:rsidRPr="00615504">
              <w:t xml:space="preserve">Communication is clear, and understood by target audience. </w:t>
            </w:r>
          </w:p>
          <w:p w:rsidR="00C57066" w:rsidRPr="00615504" w:rsidRDefault="00C57066" w:rsidP="001F744F">
            <w:pPr>
              <w:jc w:val="left"/>
            </w:pPr>
          </w:p>
          <w:p w:rsidR="00C57066" w:rsidRPr="00615504" w:rsidRDefault="00C57066" w:rsidP="001F744F">
            <w:pPr>
              <w:jc w:val="left"/>
            </w:pPr>
            <w:r w:rsidRPr="00615504">
              <w:t xml:space="preserve">Feedback reflects that student’s expectations are exceeded. </w:t>
            </w:r>
          </w:p>
          <w:p w:rsidR="00C57066" w:rsidRPr="00615504" w:rsidRDefault="00C57066" w:rsidP="001F744F">
            <w:pPr>
              <w:jc w:val="left"/>
              <w:rPr>
                <w:rFonts w:cstheme="minorBidi"/>
              </w:rPr>
            </w:pPr>
          </w:p>
          <w:p w:rsidR="00C57066" w:rsidRPr="00615504" w:rsidRDefault="00C57066" w:rsidP="001F744F">
            <w:pPr>
              <w:jc w:val="left"/>
            </w:pPr>
            <w:r w:rsidRPr="00615504">
              <w:t xml:space="preserve">Feedback from UCOL staff members demonstrates that Student Registry’s service is valued and trusted. </w:t>
            </w:r>
          </w:p>
          <w:p w:rsidR="00C57066" w:rsidRPr="00615504" w:rsidRDefault="00C57066" w:rsidP="001F744F">
            <w:pPr>
              <w:jc w:val="left"/>
            </w:pPr>
          </w:p>
          <w:p w:rsidR="00C57066" w:rsidRPr="00615504" w:rsidRDefault="00C57066" w:rsidP="001F744F">
            <w:pPr>
              <w:jc w:val="left"/>
            </w:pPr>
            <w:r w:rsidRPr="00615504">
              <w:t xml:space="preserve">Evidence of contribution to building strong culture of service excellence. </w:t>
            </w:r>
          </w:p>
          <w:p w:rsidR="00C57066" w:rsidRPr="00615504" w:rsidRDefault="00C57066" w:rsidP="001F744F">
            <w:pPr>
              <w:jc w:val="left"/>
            </w:pPr>
          </w:p>
          <w:p w:rsidR="00C57066" w:rsidRDefault="00C57066" w:rsidP="001F744F">
            <w:pPr>
              <w:jc w:val="left"/>
            </w:pPr>
            <w:r>
              <w:t>Academic Records</w:t>
            </w:r>
            <w:r w:rsidRPr="00615504">
              <w:t xml:space="preserve"> has a reputation for providing an exceptional customer centric experience.</w:t>
            </w:r>
          </w:p>
          <w:p w:rsidR="00C57066" w:rsidRDefault="00C57066" w:rsidP="001F744F">
            <w:pPr>
              <w:jc w:val="left"/>
            </w:pPr>
          </w:p>
          <w:p w:rsidR="00C57066" w:rsidRPr="00615504" w:rsidRDefault="00C57066" w:rsidP="001F744F">
            <w:pPr>
              <w:jc w:val="left"/>
            </w:pPr>
            <w:r>
              <w:t>Minimal errors recorded and reported by Finance team.</w:t>
            </w:r>
          </w:p>
        </w:tc>
      </w:tr>
    </w:tbl>
    <w:p w:rsidR="00C57066" w:rsidRPr="00A2609A" w:rsidRDefault="00C57066" w:rsidP="00C57066">
      <w:pPr>
        <w:rPr>
          <w:rFonts w:cstheme="minorHAnsi"/>
          <w:szCs w:val="22"/>
          <w:lang w:eastAsia="en-US"/>
        </w:rPr>
      </w:pPr>
    </w:p>
    <w:p w:rsidR="00482EBD" w:rsidRPr="00615504" w:rsidRDefault="00482EBD" w:rsidP="00615504">
      <w:pPr>
        <w:rPr>
          <w:rFonts w:cstheme="minorBidi"/>
          <w:szCs w:val="22"/>
          <w:lang w:eastAsia="en-US"/>
        </w:rPr>
      </w:pPr>
    </w:p>
    <w:p w:rsidR="00712D69" w:rsidRPr="00E241C4" w:rsidRDefault="00712D69" w:rsidP="00E241C4">
      <w:pPr>
        <w:pStyle w:val="Heading2"/>
      </w:pPr>
      <w:r w:rsidRPr="00E241C4">
        <w:t>Key Performance Indicator (KPI)</w:t>
      </w:r>
      <w:r w:rsidR="00615504" w:rsidRPr="00E241C4">
        <w:t xml:space="preserve"> </w:t>
      </w:r>
      <w:r w:rsidR="00C57066">
        <w:t>4</w:t>
      </w:r>
      <w:r w:rsidRPr="00E241C4">
        <w:t xml:space="preserve"> </w:t>
      </w:r>
      <w:r w:rsidR="00E241C4" w:rsidRPr="00E241C4">
        <w:t xml:space="preserve">- </w:t>
      </w:r>
      <w:r w:rsidR="00615504" w:rsidRPr="00E241C4">
        <w:t xml:space="preserve">Quality </w:t>
      </w:r>
      <w:r w:rsidR="00971D16">
        <w:t xml:space="preserve">Assurance </w:t>
      </w:r>
      <w:r w:rsidR="00615504" w:rsidRPr="00E241C4">
        <w:t>and Process Improvement</w:t>
      </w:r>
    </w:p>
    <w:p w:rsidR="00712D69" w:rsidRDefault="00971D16" w:rsidP="00615504">
      <w:pPr>
        <w:rPr>
          <w:szCs w:val="22"/>
        </w:rPr>
      </w:pPr>
      <w:r>
        <w:rPr>
          <w:szCs w:val="22"/>
        </w:rPr>
        <w:t xml:space="preserve">Maintains </w:t>
      </w:r>
      <w:r w:rsidR="00712D69" w:rsidRPr="00615504">
        <w:rPr>
          <w:szCs w:val="22"/>
        </w:rPr>
        <w:t xml:space="preserve">quality assurance and continuous improvement by looking for efficiencies to best support </w:t>
      </w:r>
      <w:r>
        <w:rPr>
          <w:szCs w:val="22"/>
        </w:rPr>
        <w:t>Academic Records</w:t>
      </w:r>
      <w:r w:rsidR="00712D69" w:rsidRPr="00615504">
        <w:rPr>
          <w:szCs w:val="22"/>
        </w:rPr>
        <w:t xml:space="preserve"> requirements.</w:t>
      </w:r>
    </w:p>
    <w:p w:rsidR="00712D69" w:rsidRPr="00615504" w:rsidRDefault="00712D69" w:rsidP="00615504">
      <w:pPr>
        <w:rPr>
          <w:szCs w:val="22"/>
        </w:rPr>
      </w:pPr>
    </w:p>
    <w:tbl>
      <w:tblPr>
        <w:tblStyle w:val="TableGrid2"/>
        <w:tblW w:w="0" w:type="auto"/>
        <w:tblInd w:w="108" w:type="dxa"/>
        <w:tblLook w:val="04A0" w:firstRow="1" w:lastRow="0" w:firstColumn="1" w:lastColumn="0" w:noHBand="0" w:noVBand="1"/>
      </w:tblPr>
      <w:tblGrid>
        <w:gridCol w:w="4552"/>
        <w:gridCol w:w="5076"/>
      </w:tblGrid>
      <w:tr w:rsidR="002000A6" w:rsidRPr="002000A6" w:rsidTr="002000A6">
        <w:tc>
          <w:tcPr>
            <w:tcW w:w="4552" w:type="dxa"/>
            <w:tcBorders>
              <w:top w:val="single" w:sz="4" w:space="0" w:color="auto"/>
              <w:left w:val="single" w:sz="4" w:space="0" w:color="auto"/>
              <w:bottom w:val="single" w:sz="4" w:space="0" w:color="auto"/>
              <w:right w:val="single" w:sz="4" w:space="0" w:color="auto"/>
            </w:tcBorders>
            <w:shd w:val="clear" w:color="auto" w:fill="4D4185"/>
            <w:hideMark/>
          </w:tcPr>
          <w:p w:rsidR="00712D69" w:rsidRPr="002000A6" w:rsidRDefault="00712D69" w:rsidP="00615504">
            <w:pPr>
              <w:pStyle w:val="ListParagraph"/>
              <w:ind w:left="0"/>
              <w:rPr>
                <w:rFonts w:asciiTheme="minorHAnsi" w:hAnsiTheme="minorHAnsi"/>
                <w:b/>
                <w:color w:val="FFFFFF" w:themeColor="background1"/>
                <w:szCs w:val="22"/>
              </w:rPr>
            </w:pPr>
            <w:r w:rsidRPr="002000A6">
              <w:rPr>
                <w:rFonts w:asciiTheme="minorHAnsi" w:hAnsiTheme="minorHAnsi"/>
                <w:b/>
                <w:color w:val="FFFFFF" w:themeColor="background1"/>
                <w:szCs w:val="22"/>
              </w:rPr>
              <w:t>What will I be doing?</w:t>
            </w:r>
          </w:p>
        </w:tc>
        <w:tc>
          <w:tcPr>
            <w:tcW w:w="5076" w:type="dxa"/>
            <w:tcBorders>
              <w:top w:val="single" w:sz="4" w:space="0" w:color="auto"/>
              <w:left w:val="single" w:sz="4" w:space="0" w:color="auto"/>
              <w:bottom w:val="single" w:sz="4" w:space="0" w:color="auto"/>
              <w:right w:val="single" w:sz="4" w:space="0" w:color="auto"/>
            </w:tcBorders>
            <w:shd w:val="clear" w:color="auto" w:fill="4D4185"/>
            <w:hideMark/>
          </w:tcPr>
          <w:p w:rsidR="00712D69" w:rsidRPr="002000A6" w:rsidRDefault="00712D69" w:rsidP="00615504">
            <w:pPr>
              <w:pStyle w:val="ListParagraph"/>
              <w:ind w:left="0"/>
              <w:rPr>
                <w:rFonts w:asciiTheme="minorHAnsi" w:hAnsiTheme="minorHAnsi"/>
                <w:b/>
                <w:color w:val="FFFFFF" w:themeColor="background1"/>
                <w:szCs w:val="22"/>
              </w:rPr>
            </w:pPr>
            <w:r w:rsidRPr="002000A6">
              <w:rPr>
                <w:rFonts w:asciiTheme="minorHAnsi" w:hAnsiTheme="minorHAnsi"/>
                <w:b/>
                <w:color w:val="FFFFFF" w:themeColor="background1"/>
                <w:szCs w:val="22"/>
              </w:rPr>
              <w:t>How will I know I am doing it well?</w:t>
            </w:r>
          </w:p>
        </w:tc>
      </w:tr>
      <w:tr w:rsidR="00B9021C" w:rsidRPr="00615504" w:rsidTr="00C66ECF">
        <w:trPr>
          <w:trHeight w:val="983"/>
        </w:trPr>
        <w:tc>
          <w:tcPr>
            <w:tcW w:w="4552" w:type="dxa"/>
            <w:tcBorders>
              <w:top w:val="single" w:sz="4" w:space="0" w:color="auto"/>
              <w:left w:val="single" w:sz="4" w:space="0" w:color="auto"/>
              <w:right w:val="single" w:sz="4" w:space="0" w:color="auto"/>
            </w:tcBorders>
          </w:tcPr>
          <w:p w:rsidR="00B9021C" w:rsidRDefault="00B9021C" w:rsidP="00B9021C">
            <w:pPr>
              <w:rPr>
                <w:lang w:eastAsia="en-NZ"/>
              </w:rPr>
            </w:pPr>
            <w:r>
              <w:rPr>
                <w:lang w:eastAsia="en-NZ"/>
              </w:rPr>
              <w:t>Submitting i</w:t>
            </w:r>
            <w:r w:rsidRPr="00615504">
              <w:rPr>
                <w:lang w:eastAsia="en-NZ"/>
              </w:rPr>
              <w:t>nformation</w:t>
            </w:r>
            <w:r>
              <w:rPr>
                <w:lang w:eastAsia="en-NZ"/>
              </w:rPr>
              <w:t>/data</w:t>
            </w:r>
            <w:r w:rsidRPr="00615504">
              <w:rPr>
                <w:lang w:eastAsia="en-NZ"/>
              </w:rPr>
              <w:t xml:space="preserve"> </w:t>
            </w:r>
            <w:r>
              <w:rPr>
                <w:lang w:eastAsia="en-NZ"/>
              </w:rPr>
              <w:t xml:space="preserve">  required by</w:t>
            </w:r>
            <w:r w:rsidRPr="00615504">
              <w:rPr>
                <w:lang w:eastAsia="en-NZ"/>
              </w:rPr>
              <w:t xml:space="preserve"> NZQA, MOE, and other tertiary education providers</w:t>
            </w:r>
            <w:r>
              <w:rPr>
                <w:lang w:eastAsia="en-NZ"/>
              </w:rPr>
              <w:t xml:space="preserve">. </w:t>
            </w:r>
          </w:p>
          <w:p w:rsidR="00B9021C" w:rsidRDefault="00B9021C" w:rsidP="00B9021C">
            <w:pPr>
              <w:rPr>
                <w:lang w:eastAsia="en-NZ"/>
              </w:rPr>
            </w:pPr>
          </w:p>
          <w:p w:rsidR="00B9021C" w:rsidRDefault="00B9021C" w:rsidP="00B9021C">
            <w:pPr>
              <w:rPr>
                <w:lang w:val="en-US"/>
              </w:rPr>
            </w:pPr>
            <w:r>
              <w:rPr>
                <w:lang w:val="en-US"/>
              </w:rPr>
              <w:t xml:space="preserve">Comply with </w:t>
            </w:r>
            <w:r w:rsidRPr="00A2609A">
              <w:rPr>
                <w:lang w:val="en-US"/>
              </w:rPr>
              <w:t>relevant legislation</w:t>
            </w:r>
            <w:r>
              <w:rPr>
                <w:lang w:val="en-US"/>
              </w:rPr>
              <w:t>,</w:t>
            </w:r>
            <w:r w:rsidRPr="00A2609A">
              <w:rPr>
                <w:lang w:val="en-US"/>
              </w:rPr>
              <w:t xml:space="preserve"> and </w:t>
            </w:r>
            <w:r>
              <w:rPr>
                <w:lang w:val="en-US"/>
              </w:rPr>
              <w:t xml:space="preserve">the </w:t>
            </w:r>
            <w:proofErr w:type="spellStart"/>
            <w:r>
              <w:rPr>
                <w:lang w:val="en-US"/>
              </w:rPr>
              <w:t>organisation’s</w:t>
            </w:r>
            <w:proofErr w:type="spellEnd"/>
            <w:r>
              <w:rPr>
                <w:lang w:val="en-US"/>
              </w:rPr>
              <w:t xml:space="preserve"> </w:t>
            </w:r>
            <w:r w:rsidRPr="00A2609A">
              <w:rPr>
                <w:lang w:val="en-US"/>
              </w:rPr>
              <w:t xml:space="preserve">academic </w:t>
            </w:r>
            <w:r>
              <w:rPr>
                <w:lang w:val="en-US"/>
              </w:rPr>
              <w:t xml:space="preserve">regulations, </w:t>
            </w:r>
            <w:r w:rsidRPr="00A2609A">
              <w:rPr>
                <w:lang w:val="en-US"/>
              </w:rPr>
              <w:t>policies and procedures</w:t>
            </w:r>
            <w:r>
              <w:rPr>
                <w:lang w:val="en-US"/>
              </w:rPr>
              <w:t xml:space="preserve">.  (e.g. </w:t>
            </w:r>
            <w:r w:rsidRPr="00A2609A">
              <w:rPr>
                <w:lang w:val="en-US"/>
              </w:rPr>
              <w:t xml:space="preserve">management, storage </w:t>
            </w:r>
            <w:r>
              <w:rPr>
                <w:lang w:val="en-US"/>
              </w:rPr>
              <w:t>(</w:t>
            </w:r>
            <w:r w:rsidRPr="00A2609A">
              <w:rPr>
                <w:lang w:val="en-US"/>
              </w:rPr>
              <w:t>physical and digital) and distribution of student records</w:t>
            </w:r>
            <w:r>
              <w:rPr>
                <w:lang w:val="en-US"/>
              </w:rPr>
              <w:t>)</w:t>
            </w:r>
          </w:p>
          <w:p w:rsidR="00B9021C" w:rsidRPr="00A2609A" w:rsidRDefault="00B9021C" w:rsidP="00B9021C">
            <w:pPr>
              <w:rPr>
                <w:lang w:val="en-US"/>
              </w:rPr>
            </w:pPr>
          </w:p>
          <w:p w:rsidR="00B9021C" w:rsidRDefault="00B9021C" w:rsidP="00B9021C">
            <w:pPr>
              <w:rPr>
                <w:lang w:eastAsia="en-NZ"/>
              </w:rPr>
            </w:pPr>
            <w:r>
              <w:rPr>
                <w:lang w:eastAsia="en-NZ"/>
              </w:rPr>
              <w:t xml:space="preserve">Identifying </w:t>
            </w:r>
            <w:r w:rsidRPr="00A2609A">
              <w:rPr>
                <w:lang w:eastAsia="en-NZ"/>
              </w:rPr>
              <w:t>opportunities for process and system improvement</w:t>
            </w:r>
            <w:r>
              <w:rPr>
                <w:lang w:eastAsia="en-NZ"/>
              </w:rPr>
              <w:t xml:space="preserve"> across all Student Registry functions, collaborates with required stakeholders to </w:t>
            </w:r>
            <w:r w:rsidRPr="00A2609A">
              <w:rPr>
                <w:lang w:eastAsia="en-NZ"/>
              </w:rPr>
              <w:t>implement</w:t>
            </w:r>
            <w:r>
              <w:rPr>
                <w:lang w:eastAsia="en-NZ"/>
              </w:rPr>
              <w:t xml:space="preserve"> approved</w:t>
            </w:r>
            <w:r w:rsidRPr="00A2609A">
              <w:rPr>
                <w:lang w:eastAsia="en-NZ"/>
              </w:rPr>
              <w:t xml:space="preserve"> solutions.</w:t>
            </w:r>
          </w:p>
          <w:p w:rsidR="00B9021C" w:rsidRDefault="00B9021C" w:rsidP="00B9021C">
            <w:pPr>
              <w:rPr>
                <w:lang w:eastAsia="en-NZ"/>
              </w:rPr>
            </w:pPr>
          </w:p>
          <w:p w:rsidR="00B9021C" w:rsidRDefault="00B9021C" w:rsidP="00B9021C">
            <w:pPr>
              <w:rPr>
                <w:lang w:eastAsia="en-NZ"/>
              </w:rPr>
            </w:pPr>
          </w:p>
          <w:p w:rsidR="00B9021C" w:rsidRDefault="00B9021C" w:rsidP="00B9021C">
            <w:pPr>
              <w:rPr>
                <w:lang w:eastAsia="en-NZ"/>
              </w:rPr>
            </w:pPr>
            <w:r>
              <w:rPr>
                <w:lang w:eastAsia="en-NZ"/>
              </w:rPr>
              <w:t xml:space="preserve">Review programme, enrolment &amp; results data integrity as negotiated between roles.   </w:t>
            </w:r>
          </w:p>
          <w:p w:rsidR="00B9021C" w:rsidRDefault="00B9021C" w:rsidP="00B9021C">
            <w:pPr>
              <w:rPr>
                <w:lang w:eastAsia="en-NZ"/>
              </w:rPr>
            </w:pPr>
          </w:p>
          <w:p w:rsidR="00B9021C" w:rsidRPr="00A2609A" w:rsidRDefault="00B9021C" w:rsidP="00B9021C">
            <w:pPr>
              <w:rPr>
                <w:rFonts w:asciiTheme="minorHAnsi" w:hAnsiTheme="minorHAnsi" w:cstheme="minorHAnsi"/>
                <w:szCs w:val="22"/>
              </w:rPr>
            </w:pPr>
            <w:r>
              <w:rPr>
                <w:lang w:eastAsia="en-NZ"/>
              </w:rPr>
              <w:t xml:space="preserve">Supports SMS upgrades by IT by completing agreed testing allocations in before release to production, as it relates to the scope of the role. </w:t>
            </w:r>
          </w:p>
        </w:tc>
        <w:tc>
          <w:tcPr>
            <w:tcW w:w="5076" w:type="dxa"/>
            <w:tcBorders>
              <w:top w:val="single" w:sz="4" w:space="0" w:color="auto"/>
              <w:left w:val="single" w:sz="4" w:space="0" w:color="auto"/>
              <w:right w:val="single" w:sz="4" w:space="0" w:color="auto"/>
            </w:tcBorders>
          </w:tcPr>
          <w:p w:rsidR="00B9021C" w:rsidRPr="00A2609A" w:rsidRDefault="00B9021C" w:rsidP="00B9021C">
            <w:pPr>
              <w:jc w:val="left"/>
              <w:rPr>
                <w:lang w:eastAsia="en-US"/>
              </w:rPr>
            </w:pPr>
            <w:r>
              <w:rPr>
                <w:lang w:eastAsia="en-US"/>
              </w:rPr>
              <w:t xml:space="preserve">Information is accurate, error free and submitted according to format requirements and within agreed timeframes.  </w:t>
            </w:r>
          </w:p>
          <w:p w:rsidR="00B9021C" w:rsidRDefault="00B9021C" w:rsidP="00B9021C">
            <w:pPr>
              <w:jc w:val="left"/>
              <w:rPr>
                <w:lang w:eastAsia="en-US"/>
              </w:rPr>
            </w:pPr>
          </w:p>
          <w:p w:rsidR="00B9021C" w:rsidRDefault="00B9021C" w:rsidP="00B9021C">
            <w:pPr>
              <w:jc w:val="left"/>
              <w:rPr>
                <w:lang w:eastAsia="en-US"/>
              </w:rPr>
            </w:pPr>
            <w:r>
              <w:rPr>
                <w:lang w:eastAsia="en-US"/>
              </w:rPr>
              <w:t>Regulations and policy is fully complied with.</w:t>
            </w:r>
          </w:p>
          <w:p w:rsidR="00B9021C" w:rsidRDefault="00B9021C" w:rsidP="00B9021C">
            <w:pPr>
              <w:jc w:val="left"/>
              <w:rPr>
                <w:lang w:eastAsia="en-US"/>
              </w:rPr>
            </w:pPr>
          </w:p>
          <w:p w:rsidR="00B9021C" w:rsidRPr="00A2609A" w:rsidRDefault="00B9021C" w:rsidP="00B9021C">
            <w:pPr>
              <w:jc w:val="left"/>
              <w:rPr>
                <w:lang w:eastAsia="en-US"/>
              </w:rPr>
            </w:pPr>
            <w:r w:rsidRPr="00A2609A">
              <w:rPr>
                <w:lang w:eastAsia="en-US"/>
              </w:rPr>
              <w:t>Process improvement</w:t>
            </w:r>
            <w:r>
              <w:rPr>
                <w:lang w:eastAsia="en-US"/>
              </w:rPr>
              <w:t>s</w:t>
            </w:r>
            <w:r w:rsidRPr="00A2609A">
              <w:rPr>
                <w:lang w:eastAsia="en-US"/>
              </w:rPr>
              <w:t xml:space="preserve"> </w:t>
            </w:r>
            <w:r>
              <w:rPr>
                <w:lang w:eastAsia="en-US"/>
              </w:rPr>
              <w:t xml:space="preserve">are </w:t>
            </w:r>
            <w:r w:rsidRPr="00A2609A">
              <w:rPr>
                <w:lang w:eastAsia="en-US"/>
              </w:rPr>
              <w:t xml:space="preserve"> </w:t>
            </w:r>
            <w:r>
              <w:rPr>
                <w:lang w:eastAsia="en-US"/>
              </w:rPr>
              <w:t xml:space="preserve"> identified, accepted and implemented</w:t>
            </w:r>
            <w:r w:rsidRPr="00A2609A">
              <w:rPr>
                <w:lang w:eastAsia="en-US"/>
              </w:rPr>
              <w:t xml:space="preserve"> with improved service to </w:t>
            </w:r>
            <w:r>
              <w:rPr>
                <w:lang w:eastAsia="en-US"/>
              </w:rPr>
              <w:t xml:space="preserve">stakeholders. </w:t>
            </w:r>
          </w:p>
          <w:p w:rsidR="00B9021C" w:rsidRDefault="00B9021C" w:rsidP="00B9021C">
            <w:pPr>
              <w:jc w:val="left"/>
              <w:rPr>
                <w:lang w:eastAsia="en-US"/>
              </w:rPr>
            </w:pPr>
          </w:p>
          <w:p w:rsidR="00B9021C" w:rsidRDefault="00B9021C" w:rsidP="00B9021C">
            <w:pPr>
              <w:jc w:val="left"/>
              <w:rPr>
                <w:lang w:eastAsia="en-US"/>
              </w:rPr>
            </w:pPr>
            <w:r>
              <w:rPr>
                <w:lang w:eastAsia="en-US"/>
              </w:rPr>
              <w:t xml:space="preserve">SDR runs with minimal errors; academic results and awards are accurate and error free. </w:t>
            </w:r>
          </w:p>
          <w:p w:rsidR="00B9021C" w:rsidRDefault="00B9021C" w:rsidP="00B9021C">
            <w:pPr>
              <w:jc w:val="left"/>
              <w:rPr>
                <w:lang w:eastAsia="en-US"/>
              </w:rPr>
            </w:pPr>
          </w:p>
          <w:p w:rsidR="00B9021C" w:rsidRDefault="00B9021C" w:rsidP="00B9021C">
            <w:pPr>
              <w:jc w:val="left"/>
              <w:rPr>
                <w:lang w:eastAsia="en-US"/>
              </w:rPr>
            </w:pPr>
          </w:p>
          <w:p w:rsidR="00B9021C" w:rsidRDefault="00B9021C" w:rsidP="00B9021C">
            <w:pPr>
              <w:jc w:val="left"/>
              <w:rPr>
                <w:lang w:eastAsia="en-US"/>
              </w:rPr>
            </w:pPr>
            <w:r>
              <w:rPr>
                <w:lang w:eastAsia="en-US"/>
              </w:rPr>
              <w:t xml:space="preserve">Potential upgrade faults or problems are identified contributing to effectiveness of SMS on operational release of upgrades.  </w:t>
            </w:r>
          </w:p>
          <w:p w:rsidR="00B9021C" w:rsidRDefault="00B9021C" w:rsidP="00B9021C">
            <w:pPr>
              <w:jc w:val="left"/>
              <w:rPr>
                <w:lang w:eastAsia="en-US"/>
              </w:rPr>
            </w:pPr>
          </w:p>
          <w:p w:rsidR="00B9021C" w:rsidRPr="00A2609A" w:rsidRDefault="00B9021C" w:rsidP="00B9021C">
            <w:pPr>
              <w:jc w:val="left"/>
              <w:rPr>
                <w:lang w:eastAsia="en-US"/>
              </w:rPr>
            </w:pPr>
            <w:r w:rsidRPr="00A2609A">
              <w:rPr>
                <w:lang w:eastAsia="en-US"/>
              </w:rPr>
              <w:t>Seeks to continually improve the quality and efficiency of services provided by actively participating in discussions and project teams.</w:t>
            </w:r>
          </w:p>
          <w:p w:rsidR="00B9021C" w:rsidRPr="00A2609A" w:rsidRDefault="00B9021C" w:rsidP="00B9021C">
            <w:pPr>
              <w:jc w:val="left"/>
              <w:rPr>
                <w:lang w:eastAsia="en-US"/>
              </w:rPr>
            </w:pPr>
          </w:p>
          <w:p w:rsidR="00B9021C" w:rsidRDefault="00B9021C" w:rsidP="00B9021C">
            <w:pPr>
              <w:jc w:val="left"/>
              <w:rPr>
                <w:lang w:eastAsia="en-US"/>
              </w:rPr>
            </w:pPr>
          </w:p>
          <w:p w:rsidR="00B9021C" w:rsidRDefault="00B9021C" w:rsidP="00B9021C">
            <w:pPr>
              <w:jc w:val="left"/>
              <w:rPr>
                <w:lang w:eastAsia="en-US"/>
              </w:rPr>
            </w:pPr>
          </w:p>
          <w:p w:rsidR="00B9021C" w:rsidRDefault="00B9021C" w:rsidP="00B9021C">
            <w:pPr>
              <w:jc w:val="left"/>
              <w:rPr>
                <w:lang w:eastAsia="en-US"/>
              </w:rPr>
            </w:pPr>
          </w:p>
          <w:p w:rsidR="00B9021C" w:rsidRPr="00A2609A" w:rsidRDefault="00B9021C" w:rsidP="00B9021C">
            <w:pPr>
              <w:jc w:val="left"/>
              <w:rPr>
                <w:lang w:eastAsia="en-US"/>
              </w:rPr>
            </w:pPr>
          </w:p>
        </w:tc>
      </w:tr>
    </w:tbl>
    <w:p w:rsidR="003F0C88" w:rsidRDefault="003F0C88" w:rsidP="00E241C4"/>
    <w:p w:rsidR="00712D69" w:rsidRPr="00E241C4" w:rsidRDefault="00615504" w:rsidP="00E241C4">
      <w:pPr>
        <w:pStyle w:val="Heading2"/>
      </w:pPr>
      <w:r w:rsidRPr="00E241C4">
        <w:t xml:space="preserve">Key Performance Indicator </w:t>
      </w:r>
      <w:r w:rsidR="00ED4F46">
        <w:t xml:space="preserve">(KPI) </w:t>
      </w:r>
      <w:r w:rsidR="00C57066">
        <w:t>5</w:t>
      </w:r>
      <w:r w:rsidR="00E241C4" w:rsidRPr="00E241C4">
        <w:t xml:space="preserve"> - </w:t>
      </w:r>
      <w:r w:rsidRPr="00E241C4">
        <w:t>Team Participation</w:t>
      </w:r>
    </w:p>
    <w:p w:rsidR="00712D69" w:rsidRPr="00615504" w:rsidRDefault="00712D69" w:rsidP="00615504">
      <w:pPr>
        <w:spacing w:line="276" w:lineRule="auto"/>
        <w:rPr>
          <w:szCs w:val="22"/>
        </w:rPr>
      </w:pPr>
      <w:r w:rsidRPr="00615504">
        <w:rPr>
          <w:szCs w:val="22"/>
        </w:rPr>
        <w:t>Participate and be an effective team member in the wider Student Registry team.</w:t>
      </w:r>
    </w:p>
    <w:p w:rsidR="00712D69" w:rsidRPr="00615504" w:rsidRDefault="00712D69" w:rsidP="00615504">
      <w:pPr>
        <w:spacing w:line="276" w:lineRule="auto"/>
        <w:rPr>
          <w:szCs w:val="22"/>
        </w:rPr>
      </w:pPr>
    </w:p>
    <w:tbl>
      <w:tblPr>
        <w:tblStyle w:val="TableGrid2"/>
        <w:tblW w:w="0" w:type="auto"/>
        <w:tblInd w:w="108" w:type="dxa"/>
        <w:tblLook w:val="04A0" w:firstRow="1" w:lastRow="0" w:firstColumn="1" w:lastColumn="0" w:noHBand="0" w:noVBand="1"/>
      </w:tblPr>
      <w:tblGrid>
        <w:gridCol w:w="4552"/>
        <w:gridCol w:w="5076"/>
      </w:tblGrid>
      <w:tr w:rsidR="002000A6" w:rsidRPr="002000A6" w:rsidTr="002000A6">
        <w:tc>
          <w:tcPr>
            <w:tcW w:w="4552" w:type="dxa"/>
            <w:tcBorders>
              <w:top w:val="single" w:sz="4" w:space="0" w:color="auto"/>
              <w:left w:val="single" w:sz="4" w:space="0" w:color="auto"/>
              <w:bottom w:val="single" w:sz="4" w:space="0" w:color="auto"/>
              <w:right w:val="single" w:sz="4" w:space="0" w:color="auto"/>
            </w:tcBorders>
            <w:shd w:val="clear" w:color="auto" w:fill="4D4185"/>
            <w:hideMark/>
          </w:tcPr>
          <w:p w:rsidR="00712D69" w:rsidRPr="002000A6" w:rsidRDefault="00712D69" w:rsidP="00615504">
            <w:pPr>
              <w:rPr>
                <w:b/>
                <w:color w:val="FFFFFF" w:themeColor="background1"/>
                <w:szCs w:val="22"/>
              </w:rPr>
            </w:pPr>
            <w:r w:rsidRPr="002000A6">
              <w:rPr>
                <w:b/>
                <w:bCs/>
                <w:color w:val="FFFFFF" w:themeColor="background1"/>
                <w:szCs w:val="22"/>
              </w:rPr>
              <w:t>What will I be doing?</w:t>
            </w:r>
          </w:p>
        </w:tc>
        <w:tc>
          <w:tcPr>
            <w:tcW w:w="5076" w:type="dxa"/>
            <w:tcBorders>
              <w:top w:val="single" w:sz="4" w:space="0" w:color="auto"/>
              <w:left w:val="single" w:sz="4" w:space="0" w:color="auto"/>
              <w:bottom w:val="single" w:sz="4" w:space="0" w:color="auto"/>
              <w:right w:val="single" w:sz="4" w:space="0" w:color="auto"/>
            </w:tcBorders>
            <w:shd w:val="clear" w:color="auto" w:fill="4D4185"/>
            <w:hideMark/>
          </w:tcPr>
          <w:p w:rsidR="00712D69" w:rsidRPr="002000A6" w:rsidRDefault="00712D69" w:rsidP="00615504">
            <w:pPr>
              <w:rPr>
                <w:b/>
                <w:color w:val="FFFFFF" w:themeColor="background1"/>
                <w:szCs w:val="22"/>
              </w:rPr>
            </w:pPr>
            <w:r w:rsidRPr="002000A6">
              <w:rPr>
                <w:b/>
                <w:bCs/>
                <w:color w:val="FFFFFF" w:themeColor="background1"/>
                <w:szCs w:val="22"/>
              </w:rPr>
              <w:t>How will I know I am doing it well?</w:t>
            </w:r>
          </w:p>
        </w:tc>
      </w:tr>
      <w:tr w:rsidR="00B9021C" w:rsidRPr="00615504" w:rsidTr="007D4D75">
        <w:trPr>
          <w:trHeight w:val="1709"/>
        </w:trPr>
        <w:tc>
          <w:tcPr>
            <w:tcW w:w="4552" w:type="dxa"/>
            <w:tcBorders>
              <w:top w:val="single" w:sz="4" w:space="0" w:color="auto"/>
              <w:left w:val="single" w:sz="4" w:space="0" w:color="auto"/>
              <w:right w:val="single" w:sz="4" w:space="0" w:color="auto"/>
            </w:tcBorders>
          </w:tcPr>
          <w:p w:rsidR="00B9021C" w:rsidRDefault="00B9021C" w:rsidP="00B9021C">
            <w:r>
              <w:t>A</w:t>
            </w:r>
            <w:r w:rsidRPr="00615504">
              <w:t>ctively participat</w:t>
            </w:r>
            <w:r>
              <w:t xml:space="preserve">ing </w:t>
            </w:r>
            <w:r w:rsidRPr="00615504">
              <w:t>in the relevant Student Registry meetings.</w:t>
            </w:r>
          </w:p>
          <w:p w:rsidR="00B9021C" w:rsidRPr="00615504" w:rsidRDefault="00B9021C" w:rsidP="00B9021C"/>
          <w:p w:rsidR="00B9021C" w:rsidRDefault="00B9021C" w:rsidP="00B9021C">
            <w:r w:rsidRPr="00615504">
              <w:t>Participat</w:t>
            </w:r>
            <w:r>
              <w:t xml:space="preserve">ing </w:t>
            </w:r>
            <w:r w:rsidRPr="00615504">
              <w:t>in team discussions, provid</w:t>
            </w:r>
            <w:r>
              <w:t xml:space="preserve">ing </w:t>
            </w:r>
            <w:r w:rsidRPr="00615504">
              <w:t>input into matters related to Student Registry.</w:t>
            </w:r>
          </w:p>
          <w:p w:rsidR="00B9021C" w:rsidRPr="00615504" w:rsidRDefault="00B9021C" w:rsidP="00B9021C"/>
          <w:p w:rsidR="00B9021C" w:rsidRPr="00615504" w:rsidRDefault="00B9021C" w:rsidP="00B9021C">
            <w:r w:rsidRPr="00615504">
              <w:t>Participat</w:t>
            </w:r>
            <w:r>
              <w:t xml:space="preserve">ing </w:t>
            </w:r>
            <w:r w:rsidRPr="00615504">
              <w:t>in relevant training, coaching or mentoring.</w:t>
            </w:r>
          </w:p>
          <w:p w:rsidR="00B9021C" w:rsidRPr="00615504" w:rsidRDefault="00B9021C" w:rsidP="00B9021C">
            <w:pPr>
              <w:pStyle w:val="ListParagraph"/>
              <w:spacing w:line="276" w:lineRule="auto"/>
              <w:jc w:val="left"/>
              <w:rPr>
                <w:szCs w:val="22"/>
              </w:rPr>
            </w:pPr>
          </w:p>
        </w:tc>
        <w:tc>
          <w:tcPr>
            <w:tcW w:w="5076" w:type="dxa"/>
            <w:tcBorders>
              <w:top w:val="single" w:sz="4" w:space="0" w:color="auto"/>
              <w:left w:val="single" w:sz="4" w:space="0" w:color="auto"/>
              <w:right w:val="single" w:sz="4" w:space="0" w:color="auto"/>
            </w:tcBorders>
          </w:tcPr>
          <w:p w:rsidR="00B9021C" w:rsidRPr="00615504" w:rsidRDefault="00B9021C" w:rsidP="00B9021C">
            <w:pPr>
              <w:spacing w:line="276" w:lineRule="auto"/>
              <w:contextualSpacing/>
              <w:jc w:val="left"/>
              <w:rPr>
                <w:szCs w:val="22"/>
              </w:rPr>
            </w:pPr>
            <w:r>
              <w:rPr>
                <w:szCs w:val="22"/>
              </w:rPr>
              <w:t>Participates constructively</w:t>
            </w:r>
            <w:r w:rsidRPr="00615504">
              <w:rPr>
                <w:szCs w:val="22"/>
              </w:rPr>
              <w:t xml:space="preserve"> in team meetings.</w:t>
            </w:r>
          </w:p>
          <w:p w:rsidR="00B9021C" w:rsidRPr="00615504" w:rsidRDefault="00B9021C" w:rsidP="00B9021C">
            <w:pPr>
              <w:spacing w:line="276" w:lineRule="auto"/>
              <w:contextualSpacing/>
              <w:jc w:val="left"/>
              <w:rPr>
                <w:szCs w:val="22"/>
              </w:rPr>
            </w:pPr>
          </w:p>
          <w:p w:rsidR="00B9021C" w:rsidRPr="00615504" w:rsidRDefault="00B9021C" w:rsidP="00B9021C">
            <w:pPr>
              <w:spacing w:line="276" w:lineRule="auto"/>
              <w:contextualSpacing/>
              <w:jc w:val="left"/>
              <w:rPr>
                <w:szCs w:val="22"/>
              </w:rPr>
            </w:pPr>
            <w:r w:rsidRPr="00615504">
              <w:rPr>
                <w:szCs w:val="22"/>
              </w:rPr>
              <w:t>Participation is proactive and enthusiastic as a team member.</w:t>
            </w:r>
          </w:p>
          <w:p w:rsidR="00B9021C" w:rsidRPr="00615504" w:rsidRDefault="00B9021C" w:rsidP="00B9021C">
            <w:pPr>
              <w:spacing w:line="276" w:lineRule="auto"/>
              <w:contextualSpacing/>
              <w:jc w:val="left"/>
              <w:rPr>
                <w:szCs w:val="22"/>
              </w:rPr>
            </w:pPr>
          </w:p>
          <w:p w:rsidR="00B9021C" w:rsidRPr="00615504" w:rsidRDefault="00B9021C" w:rsidP="00B9021C">
            <w:pPr>
              <w:spacing w:line="276" w:lineRule="auto"/>
              <w:contextualSpacing/>
              <w:jc w:val="left"/>
              <w:rPr>
                <w:szCs w:val="22"/>
              </w:rPr>
            </w:pPr>
            <w:r w:rsidRPr="00615504">
              <w:rPr>
                <w:szCs w:val="22"/>
              </w:rPr>
              <w:t>Actively identify areas for development and seek out appropriate training to meet that need.</w:t>
            </w:r>
          </w:p>
          <w:p w:rsidR="00B9021C" w:rsidRPr="00615504" w:rsidRDefault="00B9021C" w:rsidP="00B9021C">
            <w:pPr>
              <w:spacing w:line="276" w:lineRule="auto"/>
              <w:contextualSpacing/>
              <w:jc w:val="left"/>
              <w:rPr>
                <w:szCs w:val="22"/>
              </w:rPr>
            </w:pPr>
          </w:p>
        </w:tc>
      </w:tr>
    </w:tbl>
    <w:p w:rsidR="00712D69" w:rsidRPr="00615504" w:rsidRDefault="00712D69" w:rsidP="00615504">
      <w:pPr>
        <w:rPr>
          <w:rFonts w:cstheme="minorBidi"/>
          <w:szCs w:val="22"/>
          <w:lang w:eastAsia="en-US"/>
        </w:rPr>
      </w:pPr>
    </w:p>
    <w:p w:rsidR="00712D69" w:rsidRPr="00E241C4" w:rsidRDefault="00712D69" w:rsidP="00E241C4">
      <w:pPr>
        <w:pStyle w:val="Heading2"/>
      </w:pPr>
      <w:r w:rsidRPr="00E241C4">
        <w:t>Key Performance Indicator (KPI)</w:t>
      </w:r>
      <w:r w:rsidR="00615504" w:rsidRPr="00E241C4">
        <w:t xml:space="preserve"> </w:t>
      </w:r>
      <w:r w:rsidR="00C57066">
        <w:t>6</w:t>
      </w:r>
      <w:r w:rsidR="00E241C4" w:rsidRPr="00E241C4">
        <w:t xml:space="preserve"> - </w:t>
      </w:r>
      <w:r w:rsidR="00615504" w:rsidRPr="00E241C4">
        <w:t>Health and Safety</w:t>
      </w:r>
    </w:p>
    <w:p w:rsidR="00715901" w:rsidRPr="009505FC" w:rsidRDefault="00715901" w:rsidP="00715901">
      <w:pPr>
        <w:rPr>
          <w:lang w:eastAsia="en-NZ"/>
        </w:rPr>
      </w:pPr>
      <w:r w:rsidRPr="000B208B">
        <w:rPr>
          <w:lang w:eastAsia="en-NZ"/>
        </w:rPr>
        <w:t>As an employee, under the Health &amp; Safety at Work Act 2015, you are deemed to be a “Worker” and are responsible for the practical implementation of the systems and processes established to protect your health, safety and wellbeing while not endangering others. As an employee of UCOL</w:t>
      </w:r>
      <w:r w:rsidR="006A12E5">
        <w:rPr>
          <w:lang w:eastAsia="en-NZ"/>
        </w:rPr>
        <w:t>, e</w:t>
      </w:r>
      <w:r w:rsidRPr="000B208B">
        <w:rPr>
          <w:lang w:eastAsia="en-NZ"/>
        </w:rPr>
        <w:t xml:space="preserve">mployees must ensure that </w:t>
      </w:r>
      <w:r w:rsidRPr="000B208B">
        <w:rPr>
          <w:lang w:eastAsia="en-NZ"/>
        </w:rPr>
        <w:lastRenderedPageBreak/>
        <w:t>they comply with UCOL’s Health and Safety Policies, Procedures, and any Standard Operating Procedures along with any relevant Legislation or Industry Standards, which apply to the delivery of their tasks or are required by their Faculty or Department.</w:t>
      </w:r>
    </w:p>
    <w:p w:rsidR="0089045A" w:rsidRPr="00615504" w:rsidRDefault="0089045A" w:rsidP="00615504">
      <w:pPr>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52"/>
        <w:gridCol w:w="5076"/>
      </w:tblGrid>
      <w:tr w:rsidR="002000A6" w:rsidRPr="002000A6" w:rsidTr="002000A6">
        <w:tc>
          <w:tcPr>
            <w:tcW w:w="4552" w:type="dxa"/>
            <w:shd w:val="clear" w:color="auto" w:fill="4D4185"/>
            <w:tcMar>
              <w:top w:w="0" w:type="dxa"/>
              <w:left w:w="108" w:type="dxa"/>
              <w:bottom w:w="0" w:type="dxa"/>
              <w:right w:w="108" w:type="dxa"/>
            </w:tcMar>
            <w:hideMark/>
          </w:tcPr>
          <w:p w:rsidR="00712D69" w:rsidRPr="002000A6" w:rsidRDefault="00712D69" w:rsidP="00615504">
            <w:pPr>
              <w:rPr>
                <w:b/>
                <w:bCs/>
                <w:color w:val="FFFFFF" w:themeColor="background1"/>
                <w:szCs w:val="22"/>
                <w:lang w:eastAsia="en-US"/>
              </w:rPr>
            </w:pPr>
            <w:r w:rsidRPr="002000A6">
              <w:rPr>
                <w:b/>
                <w:bCs/>
                <w:color w:val="FFFFFF" w:themeColor="background1"/>
                <w:szCs w:val="22"/>
              </w:rPr>
              <w:t>What will I be doing?</w:t>
            </w:r>
          </w:p>
        </w:tc>
        <w:tc>
          <w:tcPr>
            <w:tcW w:w="5076" w:type="dxa"/>
            <w:shd w:val="clear" w:color="auto" w:fill="4D4185"/>
            <w:tcMar>
              <w:top w:w="0" w:type="dxa"/>
              <w:left w:w="108" w:type="dxa"/>
              <w:bottom w:w="0" w:type="dxa"/>
              <w:right w:w="108" w:type="dxa"/>
            </w:tcMar>
            <w:hideMark/>
          </w:tcPr>
          <w:p w:rsidR="00712D69" w:rsidRPr="002000A6" w:rsidRDefault="00712D69" w:rsidP="00615504">
            <w:pPr>
              <w:rPr>
                <w:b/>
                <w:bCs/>
                <w:color w:val="FFFFFF" w:themeColor="background1"/>
                <w:szCs w:val="22"/>
                <w:lang w:eastAsia="en-US"/>
              </w:rPr>
            </w:pPr>
            <w:r w:rsidRPr="002000A6">
              <w:rPr>
                <w:b/>
                <w:bCs/>
                <w:color w:val="FFFFFF" w:themeColor="background1"/>
                <w:szCs w:val="22"/>
              </w:rPr>
              <w:t>How will I know I am doing it well?</w:t>
            </w:r>
          </w:p>
        </w:tc>
      </w:tr>
      <w:tr w:rsidR="00712D69" w:rsidRPr="00615504" w:rsidTr="007D4D75">
        <w:trPr>
          <w:trHeight w:val="959"/>
        </w:trPr>
        <w:tc>
          <w:tcPr>
            <w:tcW w:w="4552" w:type="dxa"/>
            <w:tcMar>
              <w:top w:w="0" w:type="dxa"/>
              <w:left w:w="108" w:type="dxa"/>
              <w:bottom w:w="0" w:type="dxa"/>
              <w:right w:w="108" w:type="dxa"/>
            </w:tcMar>
            <w:hideMark/>
          </w:tcPr>
          <w:p w:rsidR="00712D69" w:rsidRDefault="00712D69" w:rsidP="00B9021C">
            <w:pPr>
              <w:rPr>
                <w:lang w:eastAsia="en-NZ"/>
              </w:rPr>
            </w:pPr>
            <w:r w:rsidRPr="00615504">
              <w:rPr>
                <w:lang w:eastAsia="en-NZ"/>
              </w:rPr>
              <w:t>Undertake your work safely and do not participate in activities that may place yourself and others in danger or at risk.</w:t>
            </w:r>
          </w:p>
          <w:p w:rsidR="009D06A5" w:rsidRPr="00615504" w:rsidRDefault="009D06A5" w:rsidP="00B9021C">
            <w:pPr>
              <w:rPr>
                <w:lang w:eastAsia="en-NZ"/>
              </w:rPr>
            </w:pPr>
          </w:p>
          <w:p w:rsidR="00712D69" w:rsidRDefault="00712D69" w:rsidP="00B9021C">
            <w:pPr>
              <w:rPr>
                <w:lang w:eastAsia="en-NZ"/>
              </w:rPr>
            </w:pPr>
            <w:r w:rsidRPr="00615504">
              <w:rPr>
                <w:lang w:eastAsia="en-NZ"/>
              </w:rPr>
              <w:t>Comply with all health and safety information, instruction, training, and supervision.</w:t>
            </w:r>
          </w:p>
          <w:p w:rsidR="009D06A5" w:rsidRPr="00615504" w:rsidRDefault="009D06A5" w:rsidP="00B9021C">
            <w:pPr>
              <w:rPr>
                <w:lang w:eastAsia="en-NZ"/>
              </w:rPr>
            </w:pPr>
          </w:p>
          <w:p w:rsidR="00712D69" w:rsidRDefault="00712D69" w:rsidP="00B9021C">
            <w:pPr>
              <w:rPr>
                <w:lang w:eastAsia="en-NZ"/>
              </w:rPr>
            </w:pPr>
            <w:r w:rsidRPr="00615504">
              <w:rPr>
                <w:lang w:eastAsia="en-NZ"/>
              </w:rPr>
              <w:t>Report any health and safety hazards, incidents, and near misses accurately and in a timely manner to your Line Manager and enter into the electronic health and safety management system (Vault).</w:t>
            </w:r>
          </w:p>
          <w:p w:rsidR="009D06A5" w:rsidRPr="00615504" w:rsidRDefault="009D06A5" w:rsidP="00B9021C">
            <w:pPr>
              <w:rPr>
                <w:lang w:eastAsia="en-NZ"/>
              </w:rPr>
            </w:pPr>
          </w:p>
          <w:p w:rsidR="00712D69" w:rsidRDefault="00712D69" w:rsidP="00B9021C">
            <w:pPr>
              <w:rPr>
                <w:lang w:eastAsia="en-NZ"/>
              </w:rPr>
            </w:pPr>
            <w:r w:rsidRPr="00615504">
              <w:rPr>
                <w:lang w:eastAsia="en-NZ"/>
              </w:rPr>
              <w:t>Comply with all requirements of return to work or rehabilitation plans.</w:t>
            </w:r>
          </w:p>
          <w:p w:rsidR="009D06A5" w:rsidRPr="00615504" w:rsidRDefault="009D06A5" w:rsidP="00B9021C">
            <w:pPr>
              <w:rPr>
                <w:lang w:eastAsia="en-NZ"/>
              </w:rPr>
            </w:pPr>
          </w:p>
          <w:p w:rsidR="00712D69" w:rsidRPr="00615504" w:rsidRDefault="00712D69" w:rsidP="00B9021C">
            <w:pPr>
              <w:rPr>
                <w:lang w:eastAsia="en-US"/>
              </w:rPr>
            </w:pPr>
            <w:r w:rsidRPr="00615504">
              <w:rPr>
                <w:lang w:eastAsia="en-NZ"/>
              </w:rPr>
              <w:t>Report any faults or issues relating to health and safety into the Vault, Health &amp; Safety Management system and ensure that your Line Manager is kept fully informed of any issues.</w:t>
            </w:r>
          </w:p>
        </w:tc>
        <w:tc>
          <w:tcPr>
            <w:tcW w:w="5076" w:type="dxa"/>
            <w:tcMar>
              <w:top w:w="0" w:type="dxa"/>
              <w:left w:w="108" w:type="dxa"/>
              <w:bottom w:w="0" w:type="dxa"/>
              <w:right w:w="108" w:type="dxa"/>
            </w:tcMar>
            <w:hideMark/>
          </w:tcPr>
          <w:p w:rsidR="00712D69" w:rsidRPr="00615504" w:rsidRDefault="00712D69" w:rsidP="0089045A">
            <w:pPr>
              <w:spacing w:line="276" w:lineRule="auto"/>
              <w:jc w:val="left"/>
              <w:rPr>
                <w:szCs w:val="22"/>
                <w:lang w:eastAsia="en-US"/>
              </w:rPr>
            </w:pPr>
            <w:r w:rsidRPr="00615504">
              <w:rPr>
                <w:szCs w:val="22"/>
                <w:lang w:eastAsia="en-US"/>
              </w:rPr>
              <w:t>Nothing that the incumbent does or doesn’t do results in others being put in danger or risk or harmed.</w:t>
            </w:r>
          </w:p>
          <w:p w:rsidR="00712D69" w:rsidRPr="00615504" w:rsidRDefault="00712D69" w:rsidP="0089045A">
            <w:pPr>
              <w:spacing w:line="276" w:lineRule="auto"/>
              <w:jc w:val="left"/>
              <w:rPr>
                <w:szCs w:val="22"/>
                <w:lang w:eastAsia="en-US"/>
              </w:rPr>
            </w:pPr>
          </w:p>
          <w:p w:rsidR="00712D69" w:rsidRPr="00615504" w:rsidRDefault="00712D69" w:rsidP="0089045A">
            <w:pPr>
              <w:spacing w:line="276" w:lineRule="auto"/>
              <w:jc w:val="left"/>
              <w:rPr>
                <w:szCs w:val="22"/>
              </w:rPr>
            </w:pPr>
            <w:r w:rsidRPr="00615504">
              <w:rPr>
                <w:szCs w:val="22"/>
              </w:rPr>
              <w:t>You actively participate in any health and safety training appropriate to the role, and will at all times comply with health and safety policies, procedures and standards.</w:t>
            </w:r>
          </w:p>
          <w:p w:rsidR="00712D69" w:rsidRPr="00615504" w:rsidRDefault="00712D69" w:rsidP="0089045A">
            <w:pPr>
              <w:spacing w:line="276" w:lineRule="auto"/>
              <w:jc w:val="left"/>
              <w:rPr>
                <w:szCs w:val="22"/>
                <w:lang w:eastAsia="en-US"/>
              </w:rPr>
            </w:pPr>
          </w:p>
          <w:p w:rsidR="00712D69" w:rsidRPr="00615504" w:rsidRDefault="00712D69" w:rsidP="0089045A">
            <w:pPr>
              <w:spacing w:line="276" w:lineRule="auto"/>
              <w:jc w:val="left"/>
              <w:rPr>
                <w:rFonts w:cstheme="minorHAnsi"/>
                <w:szCs w:val="22"/>
              </w:rPr>
            </w:pPr>
            <w:r w:rsidRPr="00615504">
              <w:rPr>
                <w:rFonts w:cstheme="minorHAnsi"/>
                <w:szCs w:val="22"/>
              </w:rPr>
              <w:t>All health and safety hazards, incidents, and near misses are required to be entered into the health and safety management system immediately.  If this cannot be done immediately, it must be done as soon as practicable after the hazard, incident, near miss occurred.  Serious incidents and hazards should also be reported immediately to the Line Manager and verbally to your Senior Manager and entered into the health and safety management system.</w:t>
            </w:r>
          </w:p>
          <w:p w:rsidR="00712D69" w:rsidRPr="00615504" w:rsidRDefault="00712D69" w:rsidP="0089045A">
            <w:pPr>
              <w:spacing w:line="276" w:lineRule="auto"/>
              <w:jc w:val="left"/>
              <w:rPr>
                <w:szCs w:val="22"/>
                <w:lang w:eastAsia="en-US"/>
              </w:rPr>
            </w:pPr>
          </w:p>
          <w:p w:rsidR="00712D69" w:rsidRPr="00615504" w:rsidRDefault="00712D69" w:rsidP="0089045A">
            <w:pPr>
              <w:spacing w:line="276" w:lineRule="auto"/>
              <w:jc w:val="left"/>
              <w:rPr>
                <w:rFonts w:cstheme="minorHAnsi"/>
                <w:szCs w:val="22"/>
                <w:lang w:eastAsia="en-US"/>
              </w:rPr>
            </w:pPr>
            <w:r w:rsidRPr="00615504">
              <w:rPr>
                <w:rFonts w:cstheme="minorHAnsi"/>
                <w:szCs w:val="22"/>
                <w:lang w:eastAsia="en-US"/>
              </w:rPr>
              <w:t>You will comply with all of the requirements of a return to work or rehabilitation plan to ensure that they return to work in a sensible, healthy, and safe way.</w:t>
            </w:r>
          </w:p>
          <w:p w:rsidR="00712D69" w:rsidRPr="00615504" w:rsidRDefault="00712D69" w:rsidP="0089045A">
            <w:pPr>
              <w:spacing w:line="276" w:lineRule="auto"/>
              <w:jc w:val="left"/>
              <w:rPr>
                <w:szCs w:val="22"/>
                <w:lang w:eastAsia="en-US"/>
              </w:rPr>
            </w:pPr>
          </w:p>
          <w:p w:rsidR="00712D69" w:rsidRPr="00615504" w:rsidRDefault="00712D69" w:rsidP="0089045A">
            <w:pPr>
              <w:spacing w:line="276" w:lineRule="auto"/>
              <w:jc w:val="left"/>
              <w:rPr>
                <w:szCs w:val="22"/>
                <w:lang w:eastAsia="en-US"/>
              </w:rPr>
            </w:pPr>
            <w:r w:rsidRPr="00615504">
              <w:rPr>
                <w:rFonts w:cstheme="minorHAnsi"/>
                <w:szCs w:val="22"/>
              </w:rPr>
              <w:t>Any faults or issues relating to health and safety need to be reported to your Line Manager and/or to the Health and Safety team immediately.  If this cannot be done immediately, it must be done as soon as practicable after becoming aware of the fault or issues.</w:t>
            </w:r>
          </w:p>
        </w:tc>
      </w:tr>
    </w:tbl>
    <w:p w:rsidR="00931438" w:rsidRPr="00615504" w:rsidRDefault="00931438" w:rsidP="00615504">
      <w:pPr>
        <w:rPr>
          <w:rFonts w:cstheme="minorBidi"/>
          <w:szCs w:val="22"/>
          <w:lang w:eastAsia="en-US"/>
        </w:rPr>
      </w:pPr>
    </w:p>
    <w:p w:rsidR="003F0C88" w:rsidRPr="002000A6" w:rsidRDefault="003F0C88" w:rsidP="002000A6">
      <w:pPr>
        <w:rPr>
          <w:i/>
          <w:lang w:eastAsia="en-US"/>
        </w:rPr>
      </w:pPr>
      <w:r w:rsidRPr="002000A6">
        <w:rPr>
          <w:i/>
          <w:lang w:eastAsia="en-US"/>
        </w:rPr>
        <w:t xml:space="preserve">To be successful we need to work as a team, so the responsibilities set out in this job description are not exhaustive.  As a result, after mutual agreement, we may require you to undertake other reasonable tasks as required, which are within the ability of the jobholder.  </w:t>
      </w:r>
    </w:p>
    <w:p w:rsidR="00BA267E" w:rsidRPr="00E241C4" w:rsidRDefault="00BA267E" w:rsidP="00E241C4">
      <w:pPr>
        <w:pStyle w:val="Heading1"/>
      </w:pPr>
      <w:r w:rsidRPr="00E241C4">
        <w:t>Core Competencies</w:t>
      </w:r>
    </w:p>
    <w:p w:rsidR="00BA267E" w:rsidRPr="00E241C4" w:rsidRDefault="00BA267E" w:rsidP="002000A6">
      <w:pPr>
        <w:pStyle w:val="Heading2"/>
        <w:rPr>
          <w:lang w:eastAsia="en-US"/>
        </w:rPr>
      </w:pPr>
      <w:proofErr w:type="spellStart"/>
      <w:r w:rsidRPr="00E241C4">
        <w:rPr>
          <w:lang w:eastAsia="en-US"/>
        </w:rPr>
        <w:t>Tangata</w:t>
      </w:r>
      <w:proofErr w:type="spellEnd"/>
      <w:r w:rsidRPr="00E241C4">
        <w:rPr>
          <w:lang w:eastAsia="en-US"/>
        </w:rPr>
        <w:t xml:space="preserve"> </w:t>
      </w:r>
      <w:proofErr w:type="spellStart"/>
      <w:r w:rsidRPr="00E241C4">
        <w:rPr>
          <w:lang w:eastAsia="en-US"/>
        </w:rPr>
        <w:t>Tiriti</w:t>
      </w:r>
      <w:proofErr w:type="spellEnd"/>
      <w:r w:rsidRPr="00E241C4">
        <w:rPr>
          <w:lang w:eastAsia="en-US"/>
        </w:rPr>
        <w:t xml:space="preserve"> – how we embrace culture. </w:t>
      </w:r>
    </w:p>
    <w:p w:rsidR="00BA267E" w:rsidRPr="00615504" w:rsidRDefault="00BA267E" w:rsidP="00615504">
      <w:pPr>
        <w:numPr>
          <w:ilvl w:val="0"/>
          <w:numId w:val="26"/>
        </w:numPr>
        <w:spacing w:after="160" w:line="259" w:lineRule="auto"/>
        <w:contextualSpacing/>
        <w:rPr>
          <w:szCs w:val="22"/>
          <w:lang w:eastAsia="en-US"/>
        </w:rPr>
      </w:pPr>
      <w:r w:rsidRPr="00615504">
        <w:rPr>
          <w:b/>
          <w:szCs w:val="22"/>
          <w:lang w:eastAsia="en-US"/>
        </w:rPr>
        <w:t>Engagement</w:t>
      </w:r>
      <w:r w:rsidRPr="00615504">
        <w:rPr>
          <w:szCs w:val="22"/>
          <w:lang w:eastAsia="en-US"/>
        </w:rPr>
        <w:t xml:space="preserve"> - establish and maintain effective professional relationships focussed on the learning and wellbeing of our </w:t>
      </w:r>
      <w:proofErr w:type="spellStart"/>
      <w:r w:rsidRPr="00615504">
        <w:rPr>
          <w:szCs w:val="22"/>
          <w:lang w:eastAsia="en-US"/>
        </w:rPr>
        <w:t>ākonga</w:t>
      </w:r>
      <w:proofErr w:type="spellEnd"/>
      <w:r w:rsidR="003C7B91">
        <w:rPr>
          <w:szCs w:val="22"/>
          <w:lang w:eastAsia="en-US"/>
        </w:rPr>
        <w:t xml:space="preserve"> and staff</w:t>
      </w:r>
      <w:r w:rsidRPr="00615504">
        <w:rPr>
          <w:szCs w:val="22"/>
          <w:lang w:eastAsia="en-US"/>
        </w:rPr>
        <w:t xml:space="preserve">, demonstrate commitment to ongoing professional learning and development of personal professional practice by engaging in He </w:t>
      </w:r>
      <w:proofErr w:type="spellStart"/>
      <w:r w:rsidRPr="00615504">
        <w:rPr>
          <w:szCs w:val="22"/>
          <w:lang w:eastAsia="en-US"/>
        </w:rPr>
        <w:t>Kākano</w:t>
      </w:r>
      <w:proofErr w:type="spellEnd"/>
      <w:r w:rsidRPr="00615504">
        <w:rPr>
          <w:szCs w:val="22"/>
          <w:lang w:eastAsia="en-US"/>
        </w:rPr>
        <w:t xml:space="preserve"> Rua (UCOL’s Cultural Competency Framework).</w:t>
      </w:r>
    </w:p>
    <w:p w:rsidR="00BA267E" w:rsidRPr="00615504" w:rsidRDefault="00BA267E" w:rsidP="00615504">
      <w:pPr>
        <w:numPr>
          <w:ilvl w:val="0"/>
          <w:numId w:val="26"/>
        </w:numPr>
        <w:spacing w:after="160" w:line="259" w:lineRule="auto"/>
        <w:contextualSpacing/>
        <w:rPr>
          <w:szCs w:val="22"/>
          <w:lang w:eastAsia="en-US"/>
        </w:rPr>
      </w:pPr>
      <w:r w:rsidRPr="00615504">
        <w:rPr>
          <w:b/>
          <w:szCs w:val="22"/>
          <w:lang w:eastAsia="en-US"/>
        </w:rPr>
        <w:lastRenderedPageBreak/>
        <w:t xml:space="preserve">Enlightenment </w:t>
      </w:r>
      <w:r w:rsidRPr="00615504">
        <w:rPr>
          <w:szCs w:val="22"/>
          <w:lang w:eastAsia="en-US"/>
        </w:rPr>
        <w:t xml:space="preserve">- continue to develop understanding of the Treaty of Waitangi and continue to develop knowledge of </w:t>
      </w:r>
      <w:proofErr w:type="spellStart"/>
      <w:r w:rsidRPr="00615504">
        <w:rPr>
          <w:szCs w:val="22"/>
          <w:lang w:eastAsia="en-US"/>
        </w:rPr>
        <w:t>Tikanga</w:t>
      </w:r>
      <w:proofErr w:type="spellEnd"/>
      <w:r w:rsidRPr="00615504">
        <w:rPr>
          <w:szCs w:val="22"/>
          <w:lang w:eastAsia="en-US"/>
        </w:rPr>
        <w:t xml:space="preserve"> Māori and the appropriate usage and accurate pronunciation of </w:t>
      </w:r>
      <w:proofErr w:type="spellStart"/>
      <w:proofErr w:type="gramStart"/>
      <w:r w:rsidRPr="00615504">
        <w:rPr>
          <w:szCs w:val="22"/>
          <w:lang w:eastAsia="en-US"/>
        </w:rPr>
        <w:t>te</w:t>
      </w:r>
      <w:proofErr w:type="spellEnd"/>
      <w:proofErr w:type="gramEnd"/>
      <w:r w:rsidRPr="00615504">
        <w:rPr>
          <w:szCs w:val="22"/>
          <w:lang w:eastAsia="en-US"/>
        </w:rPr>
        <w:t xml:space="preserve"> Reo Māori.</w:t>
      </w:r>
    </w:p>
    <w:p w:rsidR="00BA267E" w:rsidRPr="00615504" w:rsidRDefault="00BA267E" w:rsidP="00615504">
      <w:pPr>
        <w:numPr>
          <w:ilvl w:val="0"/>
          <w:numId w:val="26"/>
        </w:numPr>
        <w:spacing w:after="160" w:line="259" w:lineRule="auto"/>
        <w:contextualSpacing/>
        <w:rPr>
          <w:szCs w:val="22"/>
          <w:lang w:eastAsia="en-US"/>
        </w:rPr>
      </w:pPr>
      <w:r w:rsidRPr="00615504">
        <w:rPr>
          <w:b/>
          <w:szCs w:val="22"/>
          <w:lang w:eastAsia="en-US"/>
        </w:rPr>
        <w:t>Empowerment</w:t>
      </w:r>
      <w:r w:rsidRPr="00615504">
        <w:rPr>
          <w:szCs w:val="22"/>
          <w:lang w:eastAsia="en-US"/>
        </w:rPr>
        <w:t xml:space="preserve"> – demonstrate commitment to bicultural partnership in </w:t>
      </w:r>
      <w:proofErr w:type="spellStart"/>
      <w:r w:rsidRPr="00615504">
        <w:rPr>
          <w:szCs w:val="22"/>
          <w:lang w:eastAsia="en-US"/>
        </w:rPr>
        <w:t>Aotearoa</w:t>
      </w:r>
      <w:proofErr w:type="spellEnd"/>
      <w:r w:rsidRPr="00615504">
        <w:rPr>
          <w:szCs w:val="22"/>
          <w:lang w:eastAsia="en-US"/>
        </w:rPr>
        <w:t xml:space="preserve"> New Zealand, works effectively within the bicultural context of UCOL.</w:t>
      </w:r>
    </w:p>
    <w:p w:rsidR="00BA267E" w:rsidRDefault="00BA267E" w:rsidP="00615504">
      <w:pPr>
        <w:pStyle w:val="Heading2"/>
        <w:ind w:right="-57"/>
        <w:rPr>
          <w:rFonts w:cstheme="minorHAnsi"/>
          <w:i/>
          <w:color w:val="auto"/>
          <w:sz w:val="22"/>
          <w:szCs w:val="22"/>
        </w:rPr>
      </w:pPr>
      <w:r w:rsidRPr="00E241C4">
        <w:rPr>
          <w:rFonts w:cstheme="minorHAnsi"/>
          <w:i/>
          <w:color w:val="auto"/>
          <w:sz w:val="22"/>
          <w:szCs w:val="22"/>
        </w:rPr>
        <w:t xml:space="preserve">Please note, the list below is a condensed version of the behaviours and practices; for descriptors of each behaviour, please refer to ‘Staff Competencies’ on our website or the Teams Portal. </w:t>
      </w:r>
    </w:p>
    <w:p w:rsidR="002000A6" w:rsidRPr="002000A6" w:rsidRDefault="002000A6" w:rsidP="002000A6"/>
    <w:p w:rsidR="00BA267E" w:rsidRPr="00615504" w:rsidRDefault="00BA267E" w:rsidP="00E241C4">
      <w:pPr>
        <w:pStyle w:val="Heading2"/>
        <w:rPr>
          <w:lang w:eastAsia="en-US"/>
        </w:rPr>
      </w:pPr>
      <w:r w:rsidRPr="00615504">
        <w:rPr>
          <w:lang w:eastAsia="en-US"/>
        </w:rPr>
        <w:t>Professional behaviours – how we behave at work.</w:t>
      </w:r>
    </w:p>
    <w:p w:rsidR="00E241C4" w:rsidRDefault="00E241C4" w:rsidP="00615504">
      <w:pPr>
        <w:numPr>
          <w:ilvl w:val="0"/>
          <w:numId w:val="24"/>
        </w:numPr>
        <w:tabs>
          <w:tab w:val="left" w:pos="284"/>
        </w:tabs>
        <w:spacing w:line="259" w:lineRule="auto"/>
        <w:ind w:left="714" w:hanging="357"/>
        <w:rPr>
          <w:szCs w:val="22"/>
          <w:lang w:eastAsia="en-US"/>
        </w:rPr>
        <w:sectPr w:rsidR="00E241C4" w:rsidSect="001A3F48">
          <w:headerReference w:type="default" r:id="rId11"/>
          <w:headerReference w:type="first" r:id="rId12"/>
          <w:type w:val="continuous"/>
          <w:pgSz w:w="11906" w:h="16838"/>
          <w:pgMar w:top="1440" w:right="1080" w:bottom="1440" w:left="1080" w:header="709" w:footer="709" w:gutter="0"/>
          <w:cols w:space="708"/>
          <w:titlePg/>
          <w:docGrid w:linePitch="360"/>
        </w:sectPr>
      </w:pPr>
    </w:p>
    <w:p w:rsidR="00BA267E" w:rsidRPr="00615504" w:rsidRDefault="00BA267E" w:rsidP="00615504">
      <w:pPr>
        <w:numPr>
          <w:ilvl w:val="0"/>
          <w:numId w:val="24"/>
        </w:numPr>
        <w:tabs>
          <w:tab w:val="left" w:pos="284"/>
        </w:tabs>
        <w:spacing w:line="259" w:lineRule="auto"/>
        <w:ind w:left="714" w:hanging="357"/>
        <w:rPr>
          <w:szCs w:val="22"/>
          <w:lang w:eastAsia="en-US"/>
        </w:rPr>
      </w:pPr>
      <w:r w:rsidRPr="00615504">
        <w:rPr>
          <w:szCs w:val="22"/>
          <w:lang w:eastAsia="en-US"/>
        </w:rPr>
        <w:t xml:space="preserve">Dependable/compliant </w:t>
      </w:r>
    </w:p>
    <w:p w:rsidR="00BA267E" w:rsidRPr="00615504" w:rsidRDefault="00BA267E" w:rsidP="00615504">
      <w:pPr>
        <w:numPr>
          <w:ilvl w:val="0"/>
          <w:numId w:val="24"/>
        </w:numPr>
        <w:tabs>
          <w:tab w:val="left" w:pos="284"/>
        </w:tabs>
        <w:spacing w:line="259" w:lineRule="auto"/>
        <w:ind w:left="714" w:hanging="357"/>
        <w:rPr>
          <w:szCs w:val="22"/>
          <w:lang w:eastAsia="en-US"/>
        </w:rPr>
      </w:pPr>
      <w:r w:rsidRPr="00615504">
        <w:rPr>
          <w:szCs w:val="22"/>
          <w:lang w:eastAsia="en-US"/>
        </w:rPr>
        <w:t xml:space="preserve">Resilience </w:t>
      </w:r>
    </w:p>
    <w:p w:rsidR="00BA267E" w:rsidRPr="00615504" w:rsidRDefault="00BA267E" w:rsidP="00615504">
      <w:pPr>
        <w:numPr>
          <w:ilvl w:val="0"/>
          <w:numId w:val="24"/>
        </w:numPr>
        <w:tabs>
          <w:tab w:val="left" w:pos="284"/>
        </w:tabs>
        <w:spacing w:line="259" w:lineRule="auto"/>
        <w:ind w:left="714" w:hanging="357"/>
        <w:rPr>
          <w:szCs w:val="22"/>
          <w:lang w:eastAsia="en-US"/>
        </w:rPr>
      </w:pPr>
      <w:r w:rsidRPr="00615504">
        <w:rPr>
          <w:szCs w:val="22"/>
          <w:lang w:eastAsia="en-US"/>
        </w:rPr>
        <w:t xml:space="preserve">Flexibility </w:t>
      </w:r>
    </w:p>
    <w:p w:rsidR="00BA267E" w:rsidRPr="00615504" w:rsidRDefault="00BA267E" w:rsidP="00615504">
      <w:pPr>
        <w:numPr>
          <w:ilvl w:val="0"/>
          <w:numId w:val="24"/>
        </w:numPr>
        <w:tabs>
          <w:tab w:val="left" w:pos="284"/>
        </w:tabs>
        <w:spacing w:line="259" w:lineRule="auto"/>
        <w:ind w:left="714" w:hanging="357"/>
        <w:rPr>
          <w:szCs w:val="22"/>
          <w:lang w:eastAsia="en-US"/>
        </w:rPr>
      </w:pPr>
      <w:r w:rsidRPr="00615504">
        <w:rPr>
          <w:szCs w:val="22"/>
          <w:lang w:eastAsia="en-US"/>
        </w:rPr>
        <w:t xml:space="preserve">Risk Conscious/ Zero Harm Attitude </w:t>
      </w:r>
    </w:p>
    <w:p w:rsidR="00BA267E" w:rsidRPr="00615504" w:rsidRDefault="00BA267E" w:rsidP="00615504">
      <w:pPr>
        <w:numPr>
          <w:ilvl w:val="0"/>
          <w:numId w:val="24"/>
        </w:numPr>
        <w:tabs>
          <w:tab w:val="left" w:pos="284"/>
        </w:tabs>
        <w:spacing w:line="259" w:lineRule="auto"/>
        <w:ind w:left="714" w:hanging="357"/>
        <w:rPr>
          <w:szCs w:val="22"/>
          <w:lang w:eastAsia="en-US"/>
        </w:rPr>
      </w:pPr>
      <w:r w:rsidRPr="00615504">
        <w:rPr>
          <w:szCs w:val="22"/>
          <w:lang w:eastAsia="en-US"/>
        </w:rPr>
        <w:t xml:space="preserve">Self-Insight </w:t>
      </w:r>
    </w:p>
    <w:p w:rsidR="00BA267E" w:rsidRPr="00615504" w:rsidRDefault="001A3F48" w:rsidP="00615504">
      <w:pPr>
        <w:numPr>
          <w:ilvl w:val="0"/>
          <w:numId w:val="24"/>
        </w:numPr>
        <w:tabs>
          <w:tab w:val="left" w:pos="284"/>
        </w:tabs>
        <w:spacing w:line="259" w:lineRule="auto"/>
        <w:ind w:left="714" w:hanging="357"/>
        <w:rPr>
          <w:szCs w:val="22"/>
          <w:lang w:eastAsia="en-US"/>
        </w:rPr>
      </w:pPr>
      <w:r>
        <w:rPr>
          <w:szCs w:val="22"/>
          <w:lang w:eastAsia="en-US"/>
        </w:rPr>
        <w:t xml:space="preserve">High </w:t>
      </w:r>
      <w:r w:rsidR="00BA267E" w:rsidRPr="00615504">
        <w:rPr>
          <w:szCs w:val="22"/>
          <w:lang w:eastAsia="en-US"/>
        </w:rPr>
        <w:t xml:space="preserve">Emotional Intelligence </w:t>
      </w:r>
    </w:p>
    <w:p w:rsidR="00BA267E" w:rsidRPr="00615504" w:rsidRDefault="00BA267E" w:rsidP="00615504">
      <w:pPr>
        <w:numPr>
          <w:ilvl w:val="0"/>
          <w:numId w:val="24"/>
        </w:numPr>
        <w:tabs>
          <w:tab w:val="left" w:pos="284"/>
        </w:tabs>
        <w:spacing w:line="259" w:lineRule="auto"/>
        <w:ind w:left="714" w:hanging="357"/>
        <w:rPr>
          <w:szCs w:val="22"/>
          <w:lang w:eastAsia="en-US"/>
        </w:rPr>
      </w:pPr>
      <w:r w:rsidRPr="00615504">
        <w:rPr>
          <w:szCs w:val="22"/>
          <w:lang w:eastAsia="en-US"/>
        </w:rPr>
        <w:t xml:space="preserve">Shows initiative </w:t>
      </w:r>
    </w:p>
    <w:p w:rsidR="00BA267E" w:rsidRPr="00615504" w:rsidRDefault="00BA267E" w:rsidP="00615504">
      <w:pPr>
        <w:numPr>
          <w:ilvl w:val="0"/>
          <w:numId w:val="24"/>
        </w:numPr>
        <w:tabs>
          <w:tab w:val="left" w:pos="284"/>
        </w:tabs>
        <w:spacing w:line="259" w:lineRule="auto"/>
        <w:ind w:left="714" w:hanging="357"/>
        <w:rPr>
          <w:szCs w:val="22"/>
          <w:lang w:eastAsia="en-US"/>
        </w:rPr>
      </w:pPr>
      <w:r w:rsidRPr="00615504">
        <w:rPr>
          <w:szCs w:val="22"/>
          <w:lang w:eastAsia="en-US"/>
        </w:rPr>
        <w:t>Ethics and integrity</w:t>
      </w:r>
    </w:p>
    <w:p w:rsidR="00BA267E" w:rsidRPr="00615504" w:rsidRDefault="00BA267E" w:rsidP="00615504">
      <w:pPr>
        <w:numPr>
          <w:ilvl w:val="0"/>
          <w:numId w:val="24"/>
        </w:numPr>
        <w:tabs>
          <w:tab w:val="left" w:pos="284"/>
        </w:tabs>
        <w:spacing w:line="259" w:lineRule="auto"/>
        <w:ind w:left="714" w:hanging="357"/>
        <w:rPr>
          <w:szCs w:val="22"/>
          <w:lang w:eastAsia="en-US"/>
        </w:rPr>
      </w:pPr>
      <w:r w:rsidRPr="00615504">
        <w:rPr>
          <w:szCs w:val="22"/>
          <w:lang w:eastAsia="en-US"/>
        </w:rPr>
        <w:t xml:space="preserve">Personal responsibility </w:t>
      </w:r>
    </w:p>
    <w:p w:rsidR="00E241C4" w:rsidRDefault="00E241C4" w:rsidP="00E241C4">
      <w:pPr>
        <w:pStyle w:val="Heading2"/>
        <w:rPr>
          <w:rFonts w:eastAsia="Calibri"/>
          <w:lang w:eastAsia="en-US"/>
        </w:rPr>
        <w:sectPr w:rsidR="00E241C4" w:rsidSect="00E241C4">
          <w:type w:val="continuous"/>
          <w:pgSz w:w="11906" w:h="16838"/>
          <w:pgMar w:top="1440" w:right="1080" w:bottom="1440" w:left="1080" w:header="709" w:footer="709" w:gutter="0"/>
          <w:cols w:num="2" w:space="708"/>
          <w:titlePg/>
          <w:docGrid w:linePitch="360"/>
        </w:sectPr>
      </w:pPr>
    </w:p>
    <w:p w:rsidR="00C66ECF" w:rsidRDefault="00C66ECF" w:rsidP="00E241C4">
      <w:pPr>
        <w:pStyle w:val="Heading2"/>
        <w:rPr>
          <w:rFonts w:eastAsia="Calibri"/>
          <w:lang w:eastAsia="en-US"/>
        </w:rPr>
      </w:pPr>
    </w:p>
    <w:p w:rsidR="00E241C4" w:rsidRDefault="00BA267E" w:rsidP="00E241C4">
      <w:pPr>
        <w:pStyle w:val="Heading2"/>
        <w:rPr>
          <w:rFonts w:eastAsia="Calibri"/>
          <w:lang w:eastAsia="en-US"/>
        </w:rPr>
      </w:pPr>
      <w:r w:rsidRPr="00615504">
        <w:rPr>
          <w:rFonts w:eastAsia="Calibri"/>
          <w:lang w:eastAsia="en-US"/>
        </w:rPr>
        <w:t xml:space="preserve">Work practice – how we achieve results.  </w:t>
      </w:r>
    </w:p>
    <w:p w:rsidR="00E241C4" w:rsidRDefault="00E241C4" w:rsidP="00E241C4">
      <w:pPr>
        <w:pStyle w:val="ListParagraph"/>
        <w:numPr>
          <w:ilvl w:val="0"/>
          <w:numId w:val="31"/>
        </w:numPr>
        <w:rPr>
          <w:lang w:eastAsia="en-US"/>
        </w:rPr>
        <w:sectPr w:rsidR="00E241C4" w:rsidSect="001A3F48">
          <w:type w:val="continuous"/>
          <w:pgSz w:w="11906" w:h="16838"/>
          <w:pgMar w:top="1440" w:right="1080" w:bottom="1440" w:left="1080" w:header="709" w:footer="709" w:gutter="0"/>
          <w:cols w:space="708"/>
          <w:titlePg/>
          <w:docGrid w:linePitch="360"/>
        </w:sectPr>
      </w:pPr>
    </w:p>
    <w:p w:rsidR="00BA267E" w:rsidRPr="00E241C4" w:rsidRDefault="00BA267E" w:rsidP="002000A6">
      <w:pPr>
        <w:pStyle w:val="Numbered"/>
        <w:rPr>
          <w:lang w:eastAsia="en-US"/>
        </w:rPr>
      </w:pPr>
      <w:r w:rsidRPr="00E241C4">
        <w:rPr>
          <w:lang w:eastAsia="en-US"/>
        </w:rPr>
        <w:t xml:space="preserve">Achievement </w:t>
      </w:r>
    </w:p>
    <w:p w:rsidR="00BA267E" w:rsidRPr="00615504" w:rsidRDefault="00BA267E" w:rsidP="00615504">
      <w:pPr>
        <w:numPr>
          <w:ilvl w:val="0"/>
          <w:numId w:val="24"/>
        </w:numPr>
        <w:tabs>
          <w:tab w:val="left" w:pos="284"/>
        </w:tabs>
        <w:spacing w:line="259" w:lineRule="auto"/>
        <w:ind w:hanging="357"/>
        <w:rPr>
          <w:szCs w:val="22"/>
          <w:lang w:eastAsia="en-US"/>
        </w:rPr>
      </w:pPr>
      <w:r w:rsidRPr="00615504">
        <w:rPr>
          <w:szCs w:val="22"/>
          <w:lang w:eastAsia="en-US"/>
        </w:rPr>
        <w:t xml:space="preserve">Mental Power </w:t>
      </w:r>
    </w:p>
    <w:p w:rsidR="00BA267E" w:rsidRPr="00615504" w:rsidRDefault="00BA267E" w:rsidP="00615504">
      <w:pPr>
        <w:numPr>
          <w:ilvl w:val="0"/>
          <w:numId w:val="24"/>
        </w:numPr>
        <w:tabs>
          <w:tab w:val="left" w:pos="284"/>
        </w:tabs>
        <w:spacing w:line="259" w:lineRule="auto"/>
        <w:ind w:hanging="357"/>
        <w:rPr>
          <w:szCs w:val="22"/>
          <w:lang w:eastAsia="en-US"/>
        </w:rPr>
      </w:pPr>
      <w:r w:rsidRPr="00615504">
        <w:rPr>
          <w:szCs w:val="22"/>
          <w:lang w:eastAsia="en-US"/>
        </w:rPr>
        <w:t xml:space="preserve">Critical Thinking </w:t>
      </w:r>
    </w:p>
    <w:p w:rsidR="00BA267E" w:rsidRPr="00615504" w:rsidRDefault="00BA267E" w:rsidP="00615504">
      <w:pPr>
        <w:numPr>
          <w:ilvl w:val="0"/>
          <w:numId w:val="24"/>
        </w:numPr>
        <w:tabs>
          <w:tab w:val="left" w:pos="284"/>
        </w:tabs>
        <w:spacing w:line="259" w:lineRule="auto"/>
        <w:ind w:hanging="357"/>
        <w:rPr>
          <w:szCs w:val="22"/>
          <w:lang w:eastAsia="en-US"/>
        </w:rPr>
      </w:pPr>
      <w:r w:rsidRPr="00615504">
        <w:rPr>
          <w:szCs w:val="22"/>
          <w:lang w:eastAsia="en-US"/>
        </w:rPr>
        <w:t xml:space="preserve">Logical Reasoning </w:t>
      </w:r>
    </w:p>
    <w:p w:rsidR="00BA267E" w:rsidRPr="00615504" w:rsidRDefault="00BA267E" w:rsidP="00615504">
      <w:pPr>
        <w:numPr>
          <w:ilvl w:val="0"/>
          <w:numId w:val="24"/>
        </w:numPr>
        <w:tabs>
          <w:tab w:val="left" w:pos="284"/>
        </w:tabs>
        <w:spacing w:line="259" w:lineRule="auto"/>
        <w:ind w:hanging="357"/>
        <w:rPr>
          <w:szCs w:val="22"/>
          <w:lang w:eastAsia="en-US"/>
        </w:rPr>
      </w:pPr>
      <w:r w:rsidRPr="00615504">
        <w:rPr>
          <w:szCs w:val="22"/>
          <w:lang w:eastAsia="en-US"/>
        </w:rPr>
        <w:t xml:space="preserve">Numerical Reasoning </w:t>
      </w:r>
    </w:p>
    <w:p w:rsidR="00BA267E" w:rsidRPr="00615504" w:rsidRDefault="00BA267E" w:rsidP="00615504">
      <w:pPr>
        <w:numPr>
          <w:ilvl w:val="0"/>
          <w:numId w:val="24"/>
        </w:numPr>
        <w:tabs>
          <w:tab w:val="left" w:pos="284"/>
        </w:tabs>
        <w:spacing w:line="259" w:lineRule="auto"/>
        <w:ind w:hanging="357"/>
        <w:rPr>
          <w:szCs w:val="22"/>
          <w:lang w:eastAsia="en-US"/>
        </w:rPr>
      </w:pPr>
      <w:r w:rsidRPr="00615504">
        <w:rPr>
          <w:szCs w:val="22"/>
          <w:lang w:eastAsia="en-US"/>
        </w:rPr>
        <w:t>Digital competence / IT literacy</w:t>
      </w:r>
    </w:p>
    <w:p w:rsidR="00BA267E" w:rsidRPr="00615504" w:rsidRDefault="00BA267E" w:rsidP="00C66ECF">
      <w:pPr>
        <w:numPr>
          <w:ilvl w:val="0"/>
          <w:numId w:val="24"/>
        </w:numPr>
        <w:tabs>
          <w:tab w:val="left" w:pos="284"/>
        </w:tabs>
        <w:spacing w:line="259" w:lineRule="auto"/>
        <w:ind w:left="714" w:hanging="357"/>
        <w:rPr>
          <w:szCs w:val="22"/>
          <w:lang w:eastAsia="en-US"/>
        </w:rPr>
      </w:pPr>
      <w:r w:rsidRPr="00615504">
        <w:rPr>
          <w:szCs w:val="22"/>
          <w:lang w:eastAsia="en-US"/>
        </w:rPr>
        <w:t xml:space="preserve">Information </w:t>
      </w:r>
    </w:p>
    <w:p w:rsidR="00BA267E" w:rsidRPr="00615504" w:rsidRDefault="00BA267E" w:rsidP="00C66ECF">
      <w:pPr>
        <w:numPr>
          <w:ilvl w:val="0"/>
          <w:numId w:val="24"/>
        </w:numPr>
        <w:tabs>
          <w:tab w:val="left" w:pos="284"/>
        </w:tabs>
        <w:spacing w:line="259" w:lineRule="auto"/>
        <w:ind w:left="714" w:hanging="357"/>
        <w:rPr>
          <w:szCs w:val="22"/>
          <w:lang w:eastAsia="en-US"/>
        </w:rPr>
      </w:pPr>
      <w:r w:rsidRPr="00615504">
        <w:rPr>
          <w:szCs w:val="22"/>
          <w:lang w:eastAsia="en-US"/>
        </w:rPr>
        <w:t xml:space="preserve">Communication </w:t>
      </w:r>
    </w:p>
    <w:p w:rsidR="00BA267E" w:rsidRPr="00615504" w:rsidRDefault="001A3F48" w:rsidP="00C66ECF">
      <w:pPr>
        <w:numPr>
          <w:ilvl w:val="0"/>
          <w:numId w:val="24"/>
        </w:numPr>
        <w:tabs>
          <w:tab w:val="left" w:pos="284"/>
        </w:tabs>
        <w:spacing w:line="259" w:lineRule="auto"/>
        <w:ind w:left="714" w:hanging="357"/>
        <w:rPr>
          <w:szCs w:val="22"/>
          <w:lang w:eastAsia="en-US"/>
        </w:rPr>
      </w:pPr>
      <w:r>
        <w:rPr>
          <w:szCs w:val="22"/>
          <w:lang w:eastAsia="en-US"/>
        </w:rPr>
        <w:t>Innovative</w:t>
      </w:r>
    </w:p>
    <w:p w:rsidR="00BA267E" w:rsidRPr="00615504" w:rsidRDefault="00BA267E" w:rsidP="00C66ECF">
      <w:pPr>
        <w:numPr>
          <w:ilvl w:val="0"/>
          <w:numId w:val="24"/>
        </w:numPr>
        <w:tabs>
          <w:tab w:val="left" w:pos="284"/>
        </w:tabs>
        <w:spacing w:line="259" w:lineRule="auto"/>
        <w:ind w:left="714" w:hanging="357"/>
        <w:rPr>
          <w:szCs w:val="22"/>
          <w:lang w:eastAsia="en-US"/>
        </w:rPr>
      </w:pPr>
      <w:r w:rsidRPr="00615504">
        <w:rPr>
          <w:szCs w:val="22"/>
          <w:lang w:eastAsia="en-US"/>
        </w:rPr>
        <w:t>Safety</w:t>
      </w:r>
    </w:p>
    <w:p w:rsidR="001A3F48" w:rsidRPr="001A3F48" w:rsidRDefault="00BA267E" w:rsidP="00C66ECF">
      <w:pPr>
        <w:numPr>
          <w:ilvl w:val="0"/>
          <w:numId w:val="24"/>
        </w:numPr>
        <w:tabs>
          <w:tab w:val="left" w:pos="284"/>
        </w:tabs>
        <w:spacing w:line="259" w:lineRule="auto"/>
        <w:ind w:left="714" w:hanging="357"/>
        <w:rPr>
          <w:szCs w:val="22"/>
          <w:lang w:eastAsia="en-US"/>
        </w:rPr>
      </w:pPr>
      <w:r w:rsidRPr="001A3F48">
        <w:rPr>
          <w:szCs w:val="22"/>
          <w:lang w:eastAsia="en-US"/>
        </w:rPr>
        <w:t>Problem-solving</w:t>
      </w:r>
    </w:p>
    <w:p w:rsidR="00E241C4" w:rsidRDefault="00E241C4" w:rsidP="00E241C4">
      <w:pPr>
        <w:pStyle w:val="Heading2"/>
        <w:sectPr w:rsidR="00E241C4" w:rsidSect="00E241C4">
          <w:type w:val="continuous"/>
          <w:pgSz w:w="11906" w:h="16838"/>
          <w:pgMar w:top="1440" w:right="1080" w:bottom="1440" w:left="1080" w:header="709" w:footer="709" w:gutter="0"/>
          <w:cols w:num="2" w:space="708"/>
          <w:titlePg/>
          <w:docGrid w:linePitch="360"/>
        </w:sectPr>
      </w:pPr>
    </w:p>
    <w:p w:rsidR="00C66ECF" w:rsidRDefault="00C66ECF" w:rsidP="00E241C4">
      <w:pPr>
        <w:pStyle w:val="Heading2"/>
      </w:pPr>
    </w:p>
    <w:p w:rsidR="00C66ECF" w:rsidRPr="00C66ECF" w:rsidRDefault="00C66ECF" w:rsidP="00C66ECF"/>
    <w:p w:rsidR="001A3F48" w:rsidRPr="00E241C4" w:rsidRDefault="001A3F48" w:rsidP="00E241C4">
      <w:pPr>
        <w:pStyle w:val="Heading2"/>
      </w:pPr>
      <w:r w:rsidRPr="00E241C4">
        <w:t>Relationships – how we work together.</w:t>
      </w:r>
    </w:p>
    <w:p w:rsidR="00E241C4" w:rsidRDefault="00E241C4" w:rsidP="001A3F48">
      <w:pPr>
        <w:numPr>
          <w:ilvl w:val="0"/>
          <w:numId w:val="25"/>
        </w:numPr>
        <w:spacing w:line="259" w:lineRule="auto"/>
        <w:ind w:left="714" w:hanging="357"/>
        <w:rPr>
          <w:szCs w:val="22"/>
          <w:lang w:eastAsia="en-US"/>
        </w:rPr>
        <w:sectPr w:rsidR="00E241C4" w:rsidSect="001A3F48">
          <w:type w:val="continuous"/>
          <w:pgSz w:w="11906" w:h="16838"/>
          <w:pgMar w:top="1440" w:right="1080" w:bottom="1440" w:left="1080" w:header="709" w:footer="709" w:gutter="0"/>
          <w:cols w:space="708"/>
          <w:titlePg/>
          <w:docGrid w:linePitch="360"/>
        </w:sectPr>
      </w:pPr>
    </w:p>
    <w:p w:rsidR="001A3F48" w:rsidRPr="00615504" w:rsidRDefault="001A3F48" w:rsidP="001A3F48">
      <w:pPr>
        <w:numPr>
          <w:ilvl w:val="0"/>
          <w:numId w:val="25"/>
        </w:numPr>
        <w:spacing w:line="259" w:lineRule="auto"/>
        <w:ind w:left="714" w:hanging="357"/>
        <w:rPr>
          <w:szCs w:val="22"/>
          <w:lang w:eastAsia="en-US"/>
        </w:rPr>
      </w:pPr>
      <w:r w:rsidRPr="00615504">
        <w:rPr>
          <w:szCs w:val="22"/>
          <w:lang w:eastAsia="en-US"/>
        </w:rPr>
        <w:t xml:space="preserve">Communication </w:t>
      </w:r>
    </w:p>
    <w:p w:rsidR="001A3F48" w:rsidRPr="00615504" w:rsidRDefault="001A3F48" w:rsidP="001A3F48">
      <w:pPr>
        <w:numPr>
          <w:ilvl w:val="0"/>
          <w:numId w:val="25"/>
        </w:numPr>
        <w:spacing w:line="259" w:lineRule="auto"/>
        <w:ind w:left="714" w:hanging="357"/>
        <w:rPr>
          <w:szCs w:val="22"/>
          <w:lang w:eastAsia="en-US"/>
        </w:rPr>
      </w:pPr>
      <w:r w:rsidRPr="00615504">
        <w:rPr>
          <w:szCs w:val="22"/>
          <w:lang w:eastAsia="en-US"/>
        </w:rPr>
        <w:t xml:space="preserve">Verbal Reasoning </w:t>
      </w:r>
    </w:p>
    <w:p w:rsidR="001A3F48" w:rsidRPr="00615504" w:rsidRDefault="001A3F48" w:rsidP="001A3F48">
      <w:pPr>
        <w:numPr>
          <w:ilvl w:val="0"/>
          <w:numId w:val="25"/>
        </w:numPr>
        <w:spacing w:line="259" w:lineRule="auto"/>
        <w:ind w:left="714" w:hanging="357"/>
        <w:rPr>
          <w:szCs w:val="22"/>
          <w:lang w:eastAsia="en-US"/>
        </w:rPr>
      </w:pPr>
      <w:r w:rsidRPr="00615504">
        <w:rPr>
          <w:szCs w:val="22"/>
          <w:lang w:eastAsia="en-US"/>
        </w:rPr>
        <w:t xml:space="preserve">Teamwork </w:t>
      </w:r>
    </w:p>
    <w:p w:rsidR="001A3F48" w:rsidRPr="00615504" w:rsidRDefault="001A3F48" w:rsidP="001A3F48">
      <w:pPr>
        <w:numPr>
          <w:ilvl w:val="0"/>
          <w:numId w:val="25"/>
        </w:numPr>
        <w:spacing w:line="259" w:lineRule="auto"/>
        <w:ind w:left="714" w:hanging="357"/>
        <w:rPr>
          <w:szCs w:val="22"/>
          <w:lang w:eastAsia="en-US"/>
        </w:rPr>
      </w:pPr>
      <w:r w:rsidRPr="00615504">
        <w:rPr>
          <w:szCs w:val="22"/>
          <w:lang w:eastAsia="en-US"/>
        </w:rPr>
        <w:t xml:space="preserve">Negotiation/ Conflict management </w:t>
      </w:r>
    </w:p>
    <w:p w:rsidR="001A3F48" w:rsidRPr="00615504" w:rsidRDefault="001A3F48" w:rsidP="001A3F48">
      <w:pPr>
        <w:numPr>
          <w:ilvl w:val="0"/>
          <w:numId w:val="25"/>
        </w:numPr>
        <w:spacing w:line="259" w:lineRule="auto"/>
        <w:ind w:left="714" w:hanging="357"/>
        <w:rPr>
          <w:szCs w:val="22"/>
          <w:lang w:eastAsia="en-US"/>
        </w:rPr>
      </w:pPr>
      <w:r w:rsidRPr="00615504">
        <w:rPr>
          <w:szCs w:val="22"/>
          <w:lang w:eastAsia="en-US"/>
        </w:rPr>
        <w:t xml:space="preserve">Building relationships </w:t>
      </w:r>
    </w:p>
    <w:p w:rsidR="001A3F48" w:rsidRPr="00615504" w:rsidRDefault="001A3F48" w:rsidP="001A3F48">
      <w:pPr>
        <w:numPr>
          <w:ilvl w:val="0"/>
          <w:numId w:val="25"/>
        </w:numPr>
        <w:spacing w:line="259" w:lineRule="auto"/>
        <w:ind w:left="714" w:hanging="357"/>
        <w:rPr>
          <w:szCs w:val="22"/>
          <w:lang w:eastAsia="en-US"/>
        </w:rPr>
      </w:pPr>
      <w:r w:rsidRPr="00615504">
        <w:rPr>
          <w:szCs w:val="22"/>
          <w:lang w:eastAsia="en-US"/>
        </w:rPr>
        <w:t xml:space="preserve">Strategic agility </w:t>
      </w:r>
    </w:p>
    <w:p w:rsidR="001A3F48" w:rsidRPr="00615504" w:rsidRDefault="001A3F48" w:rsidP="001A3F48">
      <w:pPr>
        <w:numPr>
          <w:ilvl w:val="0"/>
          <w:numId w:val="25"/>
        </w:numPr>
        <w:spacing w:line="259" w:lineRule="auto"/>
        <w:ind w:left="714" w:hanging="357"/>
        <w:rPr>
          <w:szCs w:val="22"/>
          <w:lang w:eastAsia="en-US"/>
        </w:rPr>
      </w:pPr>
      <w:r w:rsidRPr="00615504">
        <w:rPr>
          <w:szCs w:val="22"/>
          <w:lang w:eastAsia="en-US"/>
        </w:rPr>
        <w:t xml:space="preserve">Values diversity </w:t>
      </w:r>
    </w:p>
    <w:p w:rsidR="001A3F48" w:rsidRPr="00615504" w:rsidRDefault="001A3F48" w:rsidP="001A3F48">
      <w:pPr>
        <w:numPr>
          <w:ilvl w:val="0"/>
          <w:numId w:val="25"/>
        </w:numPr>
        <w:spacing w:line="259" w:lineRule="auto"/>
        <w:ind w:left="714" w:hanging="357"/>
        <w:rPr>
          <w:szCs w:val="22"/>
          <w:lang w:eastAsia="en-US"/>
        </w:rPr>
      </w:pPr>
      <w:r w:rsidRPr="00615504">
        <w:rPr>
          <w:szCs w:val="22"/>
          <w:lang w:eastAsia="en-US"/>
        </w:rPr>
        <w:t xml:space="preserve">Collaboration </w:t>
      </w:r>
    </w:p>
    <w:p w:rsidR="001A3F48" w:rsidRPr="00615504" w:rsidRDefault="001A3F48" w:rsidP="001A3F48">
      <w:pPr>
        <w:numPr>
          <w:ilvl w:val="0"/>
          <w:numId w:val="25"/>
        </w:numPr>
        <w:spacing w:line="259" w:lineRule="auto"/>
        <w:ind w:left="714" w:hanging="357"/>
        <w:rPr>
          <w:szCs w:val="22"/>
          <w:lang w:eastAsia="en-US"/>
        </w:rPr>
      </w:pPr>
      <w:r w:rsidRPr="00615504">
        <w:rPr>
          <w:szCs w:val="22"/>
          <w:lang w:eastAsia="en-US"/>
        </w:rPr>
        <w:t xml:space="preserve">Keeps student focus </w:t>
      </w:r>
    </w:p>
    <w:p w:rsidR="00E241C4" w:rsidRDefault="00E241C4" w:rsidP="001A3F48">
      <w:pPr>
        <w:keepNext/>
        <w:keepLines/>
        <w:pBdr>
          <w:bottom w:val="single" w:sz="4" w:space="1" w:color="auto"/>
        </w:pBdr>
        <w:tabs>
          <w:tab w:val="left" w:pos="284"/>
        </w:tabs>
        <w:spacing w:before="360" w:after="160" w:line="259" w:lineRule="auto"/>
        <w:outlineLvl w:val="0"/>
        <w:rPr>
          <w:szCs w:val="22"/>
          <w:lang w:eastAsia="en-US"/>
        </w:rPr>
        <w:sectPr w:rsidR="00E241C4" w:rsidSect="00E241C4">
          <w:headerReference w:type="first" r:id="rId13"/>
          <w:type w:val="continuous"/>
          <w:pgSz w:w="11906" w:h="16838"/>
          <w:pgMar w:top="1440" w:right="1080" w:bottom="1440" w:left="1080" w:header="709" w:footer="709" w:gutter="0"/>
          <w:cols w:num="2" w:space="708"/>
          <w:titlePg/>
          <w:docGrid w:linePitch="360"/>
        </w:sectPr>
      </w:pPr>
    </w:p>
    <w:p w:rsidR="00BA267E" w:rsidRPr="00E241C4" w:rsidRDefault="00BA267E" w:rsidP="00E241C4">
      <w:pPr>
        <w:pStyle w:val="Heading1"/>
      </w:pPr>
      <w:r w:rsidRPr="00E241C4">
        <w:t>Customer &amp; Business Support Competencies</w:t>
      </w:r>
    </w:p>
    <w:p w:rsidR="00BA267E" w:rsidRPr="00615504" w:rsidRDefault="00BA267E" w:rsidP="00615504">
      <w:pPr>
        <w:numPr>
          <w:ilvl w:val="0"/>
          <w:numId w:val="27"/>
        </w:numPr>
        <w:spacing w:after="120" w:line="259" w:lineRule="auto"/>
        <w:ind w:left="714" w:hanging="357"/>
        <w:rPr>
          <w:szCs w:val="22"/>
          <w:lang w:eastAsia="en-US"/>
        </w:rPr>
      </w:pPr>
      <w:r w:rsidRPr="00615504">
        <w:rPr>
          <w:b/>
          <w:szCs w:val="22"/>
          <w:lang w:eastAsia="en-US"/>
        </w:rPr>
        <w:t>Customer Focus</w:t>
      </w:r>
      <w:r w:rsidRPr="00615504">
        <w:rPr>
          <w:szCs w:val="22"/>
          <w:lang w:eastAsia="en-US"/>
        </w:rPr>
        <w:t xml:space="preserve"> - motivated by exceeding customer expectations. Understands the customer perspective and uses it to guide decision making for quality service outcomes. Anticipates needs of all customers including students and stakeholders. Demonstrates professional standards and behaviours that deliver superior outcomes.  </w:t>
      </w:r>
    </w:p>
    <w:p w:rsidR="00BA267E" w:rsidRPr="00615504" w:rsidRDefault="00BA267E" w:rsidP="00615504">
      <w:pPr>
        <w:numPr>
          <w:ilvl w:val="0"/>
          <w:numId w:val="27"/>
        </w:numPr>
        <w:spacing w:after="120" w:line="259" w:lineRule="auto"/>
        <w:ind w:left="714" w:hanging="357"/>
        <w:rPr>
          <w:szCs w:val="22"/>
          <w:lang w:eastAsia="en-US"/>
        </w:rPr>
      </w:pPr>
      <w:r w:rsidRPr="00615504">
        <w:rPr>
          <w:b/>
          <w:szCs w:val="22"/>
          <w:lang w:eastAsia="en-US"/>
        </w:rPr>
        <w:t>Negotiation skills</w:t>
      </w:r>
      <w:r w:rsidRPr="00615504">
        <w:rPr>
          <w:szCs w:val="22"/>
          <w:lang w:eastAsia="en-US"/>
        </w:rPr>
        <w:t xml:space="preserve"> – able to approach differences with confidence, ensuring that personal and professional relationships remain strong. </w:t>
      </w:r>
    </w:p>
    <w:p w:rsidR="00BA267E" w:rsidRPr="00615504" w:rsidRDefault="00BA267E" w:rsidP="00615504">
      <w:pPr>
        <w:numPr>
          <w:ilvl w:val="0"/>
          <w:numId w:val="27"/>
        </w:numPr>
        <w:spacing w:after="120" w:line="259" w:lineRule="auto"/>
        <w:ind w:left="714" w:hanging="357"/>
        <w:rPr>
          <w:szCs w:val="22"/>
          <w:lang w:eastAsia="en-US"/>
        </w:rPr>
      </w:pPr>
      <w:r w:rsidRPr="00615504">
        <w:rPr>
          <w:b/>
          <w:szCs w:val="22"/>
          <w:lang w:eastAsia="en-US"/>
        </w:rPr>
        <w:t>Relationship management</w:t>
      </w:r>
      <w:r w:rsidRPr="00615504">
        <w:rPr>
          <w:szCs w:val="22"/>
          <w:lang w:eastAsia="en-US"/>
        </w:rPr>
        <w:t xml:space="preserve">-- maintains relationships with key stakeholders by connecting and collaborating with them.  Presents a cheerful, positive manner, treating others equally. </w:t>
      </w:r>
    </w:p>
    <w:p w:rsidR="00BA267E" w:rsidRPr="00615504" w:rsidRDefault="00BA267E" w:rsidP="00615504">
      <w:pPr>
        <w:numPr>
          <w:ilvl w:val="0"/>
          <w:numId w:val="27"/>
        </w:numPr>
        <w:spacing w:after="120" w:line="259" w:lineRule="auto"/>
        <w:ind w:left="714" w:hanging="357"/>
        <w:rPr>
          <w:szCs w:val="22"/>
          <w:lang w:eastAsia="en-US"/>
        </w:rPr>
      </w:pPr>
      <w:r w:rsidRPr="00615504">
        <w:rPr>
          <w:b/>
          <w:szCs w:val="22"/>
          <w:lang w:eastAsia="en-US"/>
        </w:rPr>
        <w:t>Ethics and integrity</w:t>
      </w:r>
      <w:r w:rsidRPr="00615504">
        <w:rPr>
          <w:szCs w:val="22"/>
          <w:lang w:eastAsia="en-US"/>
        </w:rPr>
        <w:t>- respects and maintains confidentiality. Avoids situations and actions considered inappropriate or which present conflict of interest.</w:t>
      </w:r>
    </w:p>
    <w:p w:rsidR="00BA267E" w:rsidRPr="00E241C4" w:rsidRDefault="00615504" w:rsidP="00E241C4">
      <w:pPr>
        <w:pStyle w:val="Heading1"/>
      </w:pPr>
      <w:r w:rsidRPr="00E241C4">
        <w:lastRenderedPageBreak/>
        <w:t>Qualifications and/or Skills</w:t>
      </w:r>
    </w:p>
    <w:p w:rsidR="009D52F8" w:rsidRDefault="009D52F8" w:rsidP="009D52F8">
      <w:pPr>
        <w:pStyle w:val="Numbered"/>
      </w:pPr>
      <w:r>
        <w:t xml:space="preserve">Diploma level qualification in </w:t>
      </w:r>
      <w:r w:rsidR="000C36D7">
        <w:t>records m</w:t>
      </w:r>
      <w:r>
        <w:t>anagement is desirable, or equivalent records management experience.</w:t>
      </w:r>
      <w:r>
        <w:tab/>
      </w:r>
    </w:p>
    <w:p w:rsidR="009D52F8" w:rsidRDefault="009D52F8" w:rsidP="009D52F8">
      <w:pPr>
        <w:pStyle w:val="Numbered"/>
      </w:pPr>
      <w:r>
        <w:t>A minimum of three years’ experience in records management and/or database administration (financial and non-financial) is essential.</w:t>
      </w:r>
    </w:p>
    <w:p w:rsidR="009D52F8" w:rsidRPr="00A2609A" w:rsidRDefault="009D52F8">
      <w:pPr>
        <w:pStyle w:val="Numbered"/>
      </w:pPr>
      <w:r w:rsidRPr="00A2609A">
        <w:t>Intermediate level of business knowledge and experience is expected. A high level of service delivery knowledge.</w:t>
      </w:r>
    </w:p>
    <w:p w:rsidR="009D52F8" w:rsidRDefault="009D52F8" w:rsidP="009D52F8">
      <w:pPr>
        <w:pStyle w:val="Numbered"/>
      </w:pPr>
      <w:r>
        <w:t>Knowledge of tertiary education sector is desirable.</w:t>
      </w:r>
    </w:p>
    <w:p w:rsidR="009331F0" w:rsidRDefault="009331F0" w:rsidP="009331F0">
      <w:pPr>
        <w:pStyle w:val="Numbered"/>
      </w:pPr>
      <w:r>
        <w:t>High level of skill in Microsoft Office suite of products.</w:t>
      </w:r>
    </w:p>
    <w:p w:rsidR="009331F0" w:rsidRDefault="009331F0" w:rsidP="009D52F8">
      <w:pPr>
        <w:pStyle w:val="Numbered"/>
      </w:pPr>
      <w:r>
        <w:t>Proven analytical skills.</w:t>
      </w:r>
    </w:p>
    <w:p w:rsidR="009331F0" w:rsidRDefault="007D4D75">
      <w:pPr>
        <w:pStyle w:val="Numbered"/>
      </w:pPr>
      <w:r>
        <w:t>Experience</w:t>
      </w:r>
      <w:r w:rsidR="009331F0">
        <w:t xml:space="preserve"> in the use of databases.</w:t>
      </w:r>
    </w:p>
    <w:p w:rsidR="00BA267E" w:rsidRPr="00E241C4" w:rsidRDefault="00BA267E" w:rsidP="00E241C4">
      <w:pPr>
        <w:pStyle w:val="Heading1"/>
      </w:pPr>
      <w:r w:rsidRPr="00E241C4">
        <w:t>Personal Characteristics</w:t>
      </w:r>
      <w:r w:rsidR="00615504" w:rsidRPr="00E241C4">
        <w:t>/Attributes</w:t>
      </w:r>
    </w:p>
    <w:p w:rsidR="00BA267E" w:rsidRPr="00615504" w:rsidRDefault="00BA267E" w:rsidP="002000A6">
      <w:pPr>
        <w:pStyle w:val="Numbered"/>
      </w:pPr>
      <w:r w:rsidRPr="00615504">
        <w:t>Effective communication skills, both written and verbal</w:t>
      </w:r>
    </w:p>
    <w:p w:rsidR="00BA267E" w:rsidRPr="00615504" w:rsidRDefault="00BA267E" w:rsidP="002000A6">
      <w:pPr>
        <w:pStyle w:val="Numbered"/>
      </w:pPr>
      <w:r w:rsidRPr="00615504">
        <w:t>Effective time management skills and ability to meet deadlines</w:t>
      </w:r>
    </w:p>
    <w:p w:rsidR="00BA267E" w:rsidRPr="00615504" w:rsidRDefault="00BA267E" w:rsidP="002000A6">
      <w:pPr>
        <w:pStyle w:val="Numbered"/>
      </w:pPr>
      <w:r w:rsidRPr="00615504">
        <w:t>Excellent organisational skills</w:t>
      </w:r>
    </w:p>
    <w:p w:rsidR="00BA267E" w:rsidRPr="00615504" w:rsidRDefault="00BA267E" w:rsidP="002000A6">
      <w:pPr>
        <w:pStyle w:val="Numbered"/>
      </w:pPr>
      <w:r w:rsidRPr="00615504">
        <w:t xml:space="preserve">Self-directed and output focussed </w:t>
      </w:r>
    </w:p>
    <w:p w:rsidR="00BA267E" w:rsidRPr="00615504" w:rsidRDefault="00BA267E" w:rsidP="002000A6">
      <w:pPr>
        <w:pStyle w:val="Numbered"/>
      </w:pPr>
      <w:r w:rsidRPr="00615504">
        <w:t>Proven attention to detail</w:t>
      </w:r>
    </w:p>
    <w:p w:rsidR="00BA267E" w:rsidRPr="00615504" w:rsidRDefault="00BA267E" w:rsidP="002000A6">
      <w:pPr>
        <w:pStyle w:val="Numbered"/>
      </w:pPr>
      <w:r w:rsidRPr="00615504">
        <w:t>Proven ability to take initiative</w:t>
      </w:r>
    </w:p>
    <w:p w:rsidR="00BA267E" w:rsidRPr="00615504" w:rsidRDefault="00BA267E" w:rsidP="002000A6">
      <w:pPr>
        <w:pStyle w:val="Numbered"/>
      </w:pPr>
      <w:r w:rsidRPr="00615504">
        <w:t>Ability to work in a team environment is essential</w:t>
      </w:r>
    </w:p>
    <w:p w:rsidR="00BA267E" w:rsidRPr="00615504" w:rsidRDefault="00BA267E" w:rsidP="002000A6">
      <w:pPr>
        <w:pStyle w:val="Numbered"/>
      </w:pPr>
      <w:r w:rsidRPr="00615504">
        <w:t>Proven excellence in customer, operational and product outcomes.</w:t>
      </w:r>
    </w:p>
    <w:p w:rsidR="00BA267E" w:rsidRPr="00E241C4" w:rsidRDefault="00BA267E" w:rsidP="00E241C4">
      <w:pPr>
        <w:pStyle w:val="Heading1"/>
      </w:pPr>
      <w:r w:rsidRPr="00E241C4">
        <w:t>Other Requirements</w:t>
      </w:r>
    </w:p>
    <w:p w:rsidR="00BA267E" w:rsidRPr="00615504" w:rsidRDefault="00BA267E" w:rsidP="002000A6">
      <w:pPr>
        <w:pStyle w:val="Numbered"/>
      </w:pPr>
      <w:r w:rsidRPr="00615504">
        <w:t>Must have a full driver’s licence.</w:t>
      </w:r>
    </w:p>
    <w:p w:rsidR="00BA267E" w:rsidRPr="00615504" w:rsidRDefault="00BA267E" w:rsidP="002000A6">
      <w:pPr>
        <w:pStyle w:val="Numbered"/>
      </w:pPr>
      <w:r w:rsidRPr="00615504">
        <w:t>Pre-employment Criminal Convictions Check.</w:t>
      </w:r>
    </w:p>
    <w:p w:rsidR="00BA267E" w:rsidRPr="00615504" w:rsidRDefault="00BA267E" w:rsidP="002000A6">
      <w:pPr>
        <w:pStyle w:val="Numbered"/>
      </w:pPr>
      <w:r w:rsidRPr="00615504">
        <w:t>Clean from the influences of drugs and alcohol in the workplace at all times.</w:t>
      </w:r>
    </w:p>
    <w:p w:rsidR="00E911FD" w:rsidRPr="00615504" w:rsidRDefault="00E911FD" w:rsidP="00615504">
      <w:pPr>
        <w:rPr>
          <w:b/>
          <w:szCs w:val="22"/>
        </w:rPr>
      </w:pPr>
    </w:p>
    <w:p w:rsidR="003F0C88" w:rsidRPr="003F0C88" w:rsidRDefault="003F0C88" w:rsidP="003F0C88">
      <w:pPr>
        <w:pStyle w:val="BodyText"/>
        <w:spacing w:after="60"/>
        <w:rPr>
          <w:rFonts w:cstheme="minorHAnsi"/>
          <w:bCs/>
          <w:i/>
          <w:szCs w:val="22"/>
        </w:rPr>
      </w:pPr>
      <w:r w:rsidRPr="003F0C88">
        <w:rPr>
          <w:rFonts w:cstheme="minorHAnsi"/>
          <w:bCs/>
          <w:i/>
          <w:szCs w:val="22"/>
        </w:rPr>
        <w:t xml:space="preserve">We aim for a “can-do!” attitude where we help one another and UCOL.  For that reason, you will need to be open to reasonable changes in your duties and responsibilities and this job profile being updated from time to time, after mutual agreement, as we adapt to change and keep striving to deliver all that we can for our students. </w:t>
      </w:r>
    </w:p>
    <w:p w:rsidR="00137F0F" w:rsidRPr="00615504" w:rsidRDefault="00137F0F" w:rsidP="00615504">
      <w:pPr>
        <w:rPr>
          <w:b/>
          <w:szCs w:val="22"/>
        </w:rPr>
      </w:pPr>
    </w:p>
    <w:sectPr w:rsidR="00137F0F" w:rsidRPr="00615504" w:rsidSect="001A3F48">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D75" w:rsidRDefault="007D4D75" w:rsidP="00445E5C">
      <w:r>
        <w:separator/>
      </w:r>
    </w:p>
  </w:endnote>
  <w:endnote w:type="continuationSeparator" w:id="0">
    <w:p w:rsidR="007D4D75" w:rsidRDefault="007D4D75" w:rsidP="0044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ARCSans-Bold">
    <w:altName w:val="Courier New"/>
    <w:charset w:val="00"/>
    <w:family w:val="auto"/>
    <w:pitch w:val="variable"/>
    <w:sig w:usb0="03000000" w:usb1="00000000" w:usb2="00000000" w:usb3="00000000" w:csb0="00000001" w:csb1="00000000"/>
  </w:font>
  <w:font w:name="SPARCSans-Light">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D75" w:rsidRDefault="007D4D75" w:rsidP="00445E5C">
      <w:r>
        <w:separator/>
      </w:r>
    </w:p>
  </w:footnote>
  <w:footnote w:type="continuationSeparator" w:id="0">
    <w:p w:rsidR="007D4D75" w:rsidRDefault="007D4D75" w:rsidP="00445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D75" w:rsidRDefault="007D4D75" w:rsidP="00445E5C">
    <w:pPr>
      <w:pStyle w:val="Header"/>
      <w:spacing w:before="24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D75" w:rsidRPr="00BA267E" w:rsidRDefault="007D4D75" w:rsidP="00BA267E">
    <w:pPr>
      <w:pStyle w:val="Header"/>
    </w:pPr>
    <w:r>
      <w:rPr>
        <w:noProof/>
        <w:lang w:val="en-NZ" w:eastAsia="en-NZ"/>
      </w:rPr>
      <w:drawing>
        <wp:anchor distT="0" distB="0" distL="114300" distR="114300" simplePos="0" relativeHeight="251659264" behindDoc="0" locked="0" layoutInCell="1" allowOverlap="1" wp14:anchorId="72FF0832" wp14:editId="3CEA4AF2">
          <wp:simplePos x="0" y="0"/>
          <wp:positionH relativeFrom="column">
            <wp:posOffset>0</wp:posOffset>
          </wp:positionH>
          <wp:positionV relativeFrom="paragraph">
            <wp:posOffset>-635</wp:posOffset>
          </wp:positionV>
          <wp:extent cx="2274787" cy="10163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OL logo2.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4787" cy="10163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D75" w:rsidRPr="00BA267E" w:rsidRDefault="007D4D75" w:rsidP="00BA2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ACD"/>
    <w:multiLevelType w:val="hybridMultilevel"/>
    <w:tmpl w:val="B8AE7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806E1A"/>
    <w:multiLevelType w:val="hybridMultilevel"/>
    <w:tmpl w:val="3444826C"/>
    <w:lvl w:ilvl="0" w:tplc="14090001">
      <w:start w:val="1"/>
      <w:numFmt w:val="bullet"/>
      <w:lvlText w:val=""/>
      <w:lvlJc w:val="left"/>
      <w:pPr>
        <w:ind w:left="720" w:hanging="360"/>
      </w:pPr>
      <w:rPr>
        <w:rFonts w:ascii="Symbol" w:hAnsi="Symbol" w:hint="default"/>
      </w:rPr>
    </w:lvl>
    <w:lvl w:ilvl="1" w:tplc="620CC21C">
      <w:numFmt w:val="bullet"/>
      <w:lvlText w:val="•"/>
      <w:lvlJc w:val="left"/>
      <w:pPr>
        <w:ind w:left="1800" w:hanging="720"/>
      </w:pPr>
      <w:rPr>
        <w:rFonts w:ascii="Calibri" w:eastAsiaTheme="minorEastAsia"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EC7C15"/>
    <w:multiLevelType w:val="hybridMultilevel"/>
    <w:tmpl w:val="F2681868"/>
    <w:lvl w:ilvl="0" w:tplc="14090005">
      <w:start w:val="1"/>
      <w:numFmt w:val="bullet"/>
      <w:lvlText w:val=""/>
      <w:lvlJc w:val="left"/>
      <w:pPr>
        <w:ind w:left="862" w:hanging="360"/>
      </w:pPr>
      <w:rPr>
        <w:rFonts w:ascii="Wingdings" w:hAnsi="Wingdings" w:hint="default"/>
      </w:rPr>
    </w:lvl>
    <w:lvl w:ilvl="1" w:tplc="14090003">
      <w:start w:val="1"/>
      <w:numFmt w:val="bullet"/>
      <w:lvlText w:val="o"/>
      <w:lvlJc w:val="left"/>
      <w:pPr>
        <w:ind w:left="1582" w:hanging="360"/>
      </w:pPr>
      <w:rPr>
        <w:rFonts w:ascii="Courier New" w:hAnsi="Courier New" w:cs="Courier New" w:hint="default"/>
      </w:rPr>
    </w:lvl>
    <w:lvl w:ilvl="2" w:tplc="14090005">
      <w:start w:val="1"/>
      <w:numFmt w:val="bullet"/>
      <w:lvlText w:val=""/>
      <w:lvlJc w:val="left"/>
      <w:pPr>
        <w:ind w:left="2302" w:hanging="360"/>
      </w:pPr>
      <w:rPr>
        <w:rFonts w:ascii="Wingdings" w:hAnsi="Wingdings" w:hint="default"/>
      </w:rPr>
    </w:lvl>
    <w:lvl w:ilvl="3" w:tplc="14090001">
      <w:start w:val="1"/>
      <w:numFmt w:val="bullet"/>
      <w:lvlText w:val=""/>
      <w:lvlJc w:val="left"/>
      <w:pPr>
        <w:ind w:left="3022" w:hanging="360"/>
      </w:pPr>
      <w:rPr>
        <w:rFonts w:ascii="Symbol" w:hAnsi="Symbol" w:hint="default"/>
      </w:rPr>
    </w:lvl>
    <w:lvl w:ilvl="4" w:tplc="14090003">
      <w:start w:val="1"/>
      <w:numFmt w:val="bullet"/>
      <w:lvlText w:val="o"/>
      <w:lvlJc w:val="left"/>
      <w:pPr>
        <w:ind w:left="3742" w:hanging="360"/>
      </w:pPr>
      <w:rPr>
        <w:rFonts w:ascii="Courier New" w:hAnsi="Courier New" w:cs="Courier New" w:hint="default"/>
      </w:rPr>
    </w:lvl>
    <w:lvl w:ilvl="5" w:tplc="14090005">
      <w:start w:val="1"/>
      <w:numFmt w:val="bullet"/>
      <w:lvlText w:val=""/>
      <w:lvlJc w:val="left"/>
      <w:pPr>
        <w:ind w:left="4462" w:hanging="360"/>
      </w:pPr>
      <w:rPr>
        <w:rFonts w:ascii="Wingdings" w:hAnsi="Wingdings" w:hint="default"/>
      </w:rPr>
    </w:lvl>
    <w:lvl w:ilvl="6" w:tplc="14090001">
      <w:start w:val="1"/>
      <w:numFmt w:val="bullet"/>
      <w:lvlText w:val=""/>
      <w:lvlJc w:val="left"/>
      <w:pPr>
        <w:ind w:left="5182" w:hanging="360"/>
      </w:pPr>
      <w:rPr>
        <w:rFonts w:ascii="Symbol" w:hAnsi="Symbol" w:hint="default"/>
      </w:rPr>
    </w:lvl>
    <w:lvl w:ilvl="7" w:tplc="14090003">
      <w:start w:val="1"/>
      <w:numFmt w:val="bullet"/>
      <w:lvlText w:val="o"/>
      <w:lvlJc w:val="left"/>
      <w:pPr>
        <w:ind w:left="5902" w:hanging="360"/>
      </w:pPr>
      <w:rPr>
        <w:rFonts w:ascii="Courier New" w:hAnsi="Courier New" w:cs="Courier New" w:hint="default"/>
      </w:rPr>
    </w:lvl>
    <w:lvl w:ilvl="8" w:tplc="14090005">
      <w:start w:val="1"/>
      <w:numFmt w:val="bullet"/>
      <w:lvlText w:val=""/>
      <w:lvlJc w:val="left"/>
      <w:pPr>
        <w:ind w:left="6622" w:hanging="360"/>
      </w:pPr>
      <w:rPr>
        <w:rFonts w:ascii="Wingdings" w:hAnsi="Wingdings" w:hint="default"/>
      </w:rPr>
    </w:lvl>
  </w:abstractNum>
  <w:abstractNum w:abstractNumId="3" w15:restartNumberingAfterBreak="0">
    <w:nsid w:val="0EC2554A"/>
    <w:multiLevelType w:val="hybridMultilevel"/>
    <w:tmpl w:val="898641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777F71"/>
    <w:multiLevelType w:val="hybridMultilevel"/>
    <w:tmpl w:val="B8AAEAA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E524BB"/>
    <w:multiLevelType w:val="hybridMultilevel"/>
    <w:tmpl w:val="99C6BA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E3470C6"/>
    <w:multiLevelType w:val="hybridMultilevel"/>
    <w:tmpl w:val="4FEA206E"/>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EC643C4"/>
    <w:multiLevelType w:val="multilevel"/>
    <w:tmpl w:val="3DDEE8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0244BA6"/>
    <w:multiLevelType w:val="hybridMultilevel"/>
    <w:tmpl w:val="B3181A88"/>
    <w:lvl w:ilvl="0" w:tplc="14090001">
      <w:start w:val="1"/>
      <w:numFmt w:val="bullet"/>
      <w:pStyle w:val="Numbered"/>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59F071E"/>
    <w:multiLevelType w:val="hybridMultilevel"/>
    <w:tmpl w:val="59743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AB23B3"/>
    <w:multiLevelType w:val="hybridMultilevel"/>
    <w:tmpl w:val="45901D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FEF1900"/>
    <w:multiLevelType w:val="hybridMultilevel"/>
    <w:tmpl w:val="A7DA029A"/>
    <w:lvl w:ilvl="0" w:tplc="14090005">
      <w:start w:val="1"/>
      <w:numFmt w:val="bullet"/>
      <w:pStyle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85C4FAE"/>
    <w:multiLevelType w:val="hybridMultilevel"/>
    <w:tmpl w:val="386A8C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F990975"/>
    <w:multiLevelType w:val="hybridMultilevel"/>
    <w:tmpl w:val="80C0BC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115057F"/>
    <w:multiLevelType w:val="hybridMultilevel"/>
    <w:tmpl w:val="26EC7F6A"/>
    <w:lvl w:ilvl="0" w:tplc="14090001">
      <w:start w:val="1"/>
      <w:numFmt w:val="bullet"/>
      <w:lvlText w:val=""/>
      <w:lvlJc w:val="left"/>
      <w:pPr>
        <w:ind w:left="720" w:hanging="360"/>
      </w:pPr>
      <w:rPr>
        <w:rFonts w:ascii="Symbol" w:hAnsi="Symbol" w:hint="default"/>
      </w:rPr>
    </w:lvl>
    <w:lvl w:ilvl="1" w:tplc="A9A0006C">
      <w:start w:val="1"/>
      <w:numFmt w:val="bullet"/>
      <w:lvlText w:val="•"/>
      <w:lvlJc w:val="left"/>
      <w:pPr>
        <w:ind w:left="1440" w:hanging="360"/>
      </w:pPr>
      <w:rPr>
        <w:rFonts w:ascii="Arial" w:hAnsi="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4332D51"/>
    <w:multiLevelType w:val="hybridMultilevel"/>
    <w:tmpl w:val="775ED7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47574F5"/>
    <w:multiLevelType w:val="hybridMultilevel"/>
    <w:tmpl w:val="7DF0BDD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7913F96"/>
    <w:multiLevelType w:val="hybridMultilevel"/>
    <w:tmpl w:val="FFB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B44879"/>
    <w:multiLevelType w:val="hybridMultilevel"/>
    <w:tmpl w:val="2604E9A2"/>
    <w:lvl w:ilvl="0" w:tplc="1409000F">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CF47ECC"/>
    <w:multiLevelType w:val="hybridMultilevel"/>
    <w:tmpl w:val="C43E192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9B77A35"/>
    <w:multiLevelType w:val="hybridMultilevel"/>
    <w:tmpl w:val="672C98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BBF7627"/>
    <w:multiLevelType w:val="hybridMultilevel"/>
    <w:tmpl w:val="0A4AF3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36C628E"/>
    <w:multiLevelType w:val="hybridMultilevel"/>
    <w:tmpl w:val="5640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75FD7"/>
    <w:multiLevelType w:val="hybridMultilevel"/>
    <w:tmpl w:val="364441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53D2DCD"/>
    <w:multiLevelType w:val="hybridMultilevel"/>
    <w:tmpl w:val="B35C61A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5C177D6"/>
    <w:multiLevelType w:val="hybridMultilevel"/>
    <w:tmpl w:val="51405BE4"/>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64C3AFD"/>
    <w:multiLevelType w:val="hybridMultilevel"/>
    <w:tmpl w:val="A63A8E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6893179E"/>
    <w:multiLevelType w:val="hybridMultilevel"/>
    <w:tmpl w:val="944A4D8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96A4885"/>
    <w:multiLevelType w:val="hybridMultilevel"/>
    <w:tmpl w:val="CF4A0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2B30599"/>
    <w:multiLevelType w:val="hybridMultilevel"/>
    <w:tmpl w:val="C71ADB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4763006"/>
    <w:multiLevelType w:val="hybridMultilevel"/>
    <w:tmpl w:val="186C3A8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A393949"/>
    <w:multiLevelType w:val="hybridMultilevel"/>
    <w:tmpl w:val="DF0080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2"/>
  </w:num>
  <w:num w:numId="4">
    <w:abstractNumId w:val="10"/>
  </w:num>
  <w:num w:numId="5">
    <w:abstractNumId w:val="18"/>
  </w:num>
  <w:num w:numId="6">
    <w:abstractNumId w:val="11"/>
  </w:num>
  <w:num w:numId="7">
    <w:abstractNumId w:val="6"/>
  </w:num>
  <w:num w:numId="8">
    <w:abstractNumId w:val="30"/>
  </w:num>
  <w:num w:numId="9">
    <w:abstractNumId w:val="27"/>
  </w:num>
  <w:num w:numId="10">
    <w:abstractNumId w:val="16"/>
  </w:num>
  <w:num w:numId="11">
    <w:abstractNumId w:val="25"/>
  </w:num>
  <w:num w:numId="12">
    <w:abstractNumId w:val="13"/>
  </w:num>
  <w:num w:numId="13">
    <w:abstractNumId w:val="0"/>
  </w:num>
  <w:num w:numId="14">
    <w:abstractNumId w:val="22"/>
  </w:num>
  <w:num w:numId="15">
    <w:abstractNumId w:val="3"/>
  </w:num>
  <w:num w:numId="16">
    <w:abstractNumId w:val="28"/>
  </w:num>
  <w:num w:numId="17">
    <w:abstractNumId w:val="26"/>
  </w:num>
  <w:num w:numId="18">
    <w:abstractNumId w:val="31"/>
  </w:num>
  <w:num w:numId="19">
    <w:abstractNumId w:val="20"/>
  </w:num>
  <w:num w:numId="20">
    <w:abstractNumId w:val="8"/>
  </w:num>
  <w:num w:numId="21">
    <w:abstractNumId w:val="5"/>
  </w:num>
  <w:num w:numId="22">
    <w:abstractNumId w:val="21"/>
  </w:num>
  <w:num w:numId="23">
    <w:abstractNumId w:val="24"/>
  </w:num>
  <w:num w:numId="24">
    <w:abstractNumId w:val="23"/>
  </w:num>
  <w:num w:numId="25">
    <w:abstractNumId w:val="1"/>
  </w:num>
  <w:num w:numId="26">
    <w:abstractNumId w:val="29"/>
  </w:num>
  <w:num w:numId="27">
    <w:abstractNumId w:val="12"/>
  </w:num>
  <w:num w:numId="28">
    <w:abstractNumId w:val="14"/>
  </w:num>
  <w:num w:numId="29">
    <w:abstractNumId w:val="17"/>
  </w:num>
  <w:num w:numId="30">
    <w:abstractNumId w:val="9"/>
  </w:num>
  <w:num w:numId="31">
    <w:abstractNumId w:val="15"/>
  </w:num>
  <w:num w:numId="32">
    <w:abstractNumId w:val="19"/>
  </w:num>
  <w:num w:numId="33">
    <w:abstractNumId w:val="7"/>
  </w:num>
  <w:num w:numId="34">
    <w:abstractNumId w:val="19"/>
  </w:num>
  <w:num w:numId="3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5C"/>
    <w:rsid w:val="0000020E"/>
    <w:rsid w:val="000310CC"/>
    <w:rsid w:val="0003475A"/>
    <w:rsid w:val="00035E70"/>
    <w:rsid w:val="00045CE8"/>
    <w:rsid w:val="0005305F"/>
    <w:rsid w:val="000844C9"/>
    <w:rsid w:val="000976B1"/>
    <w:rsid w:val="000B1227"/>
    <w:rsid w:val="000B5DBA"/>
    <w:rsid w:val="000C321A"/>
    <w:rsid w:val="000C36D7"/>
    <w:rsid w:val="000F0A09"/>
    <w:rsid w:val="000F17A0"/>
    <w:rsid w:val="000F36A0"/>
    <w:rsid w:val="000F389F"/>
    <w:rsid w:val="0011709A"/>
    <w:rsid w:val="001215CA"/>
    <w:rsid w:val="00137F0F"/>
    <w:rsid w:val="001428F5"/>
    <w:rsid w:val="00145162"/>
    <w:rsid w:val="001522D8"/>
    <w:rsid w:val="00153F49"/>
    <w:rsid w:val="00161CE7"/>
    <w:rsid w:val="00167231"/>
    <w:rsid w:val="00195F8E"/>
    <w:rsid w:val="001A3F48"/>
    <w:rsid w:val="001A7EEE"/>
    <w:rsid w:val="001B04EB"/>
    <w:rsid w:val="001B2A26"/>
    <w:rsid w:val="001C7B89"/>
    <w:rsid w:val="001D0F5E"/>
    <w:rsid w:val="001D3698"/>
    <w:rsid w:val="002000A6"/>
    <w:rsid w:val="00230CD6"/>
    <w:rsid w:val="00247579"/>
    <w:rsid w:val="00266001"/>
    <w:rsid w:val="00275D58"/>
    <w:rsid w:val="0027709C"/>
    <w:rsid w:val="00283351"/>
    <w:rsid w:val="002B69CF"/>
    <w:rsid w:val="002D07D5"/>
    <w:rsid w:val="002E1B14"/>
    <w:rsid w:val="002F4256"/>
    <w:rsid w:val="00303189"/>
    <w:rsid w:val="003057D9"/>
    <w:rsid w:val="0031145E"/>
    <w:rsid w:val="00320EFB"/>
    <w:rsid w:val="00321056"/>
    <w:rsid w:val="0032655C"/>
    <w:rsid w:val="00352149"/>
    <w:rsid w:val="00372F2D"/>
    <w:rsid w:val="003932D1"/>
    <w:rsid w:val="003C0545"/>
    <w:rsid w:val="003C7B91"/>
    <w:rsid w:val="003D385D"/>
    <w:rsid w:val="003D38E4"/>
    <w:rsid w:val="003F0C88"/>
    <w:rsid w:val="003F6802"/>
    <w:rsid w:val="00444B4B"/>
    <w:rsid w:val="004451EC"/>
    <w:rsid w:val="00445E5C"/>
    <w:rsid w:val="00456061"/>
    <w:rsid w:val="00465950"/>
    <w:rsid w:val="00482EBD"/>
    <w:rsid w:val="004879D8"/>
    <w:rsid w:val="00493DAA"/>
    <w:rsid w:val="00494462"/>
    <w:rsid w:val="004A2E49"/>
    <w:rsid w:val="004A2FBF"/>
    <w:rsid w:val="004B2116"/>
    <w:rsid w:val="004B27B1"/>
    <w:rsid w:val="004B3E0B"/>
    <w:rsid w:val="004C0510"/>
    <w:rsid w:val="004D1B98"/>
    <w:rsid w:val="004F207A"/>
    <w:rsid w:val="00506364"/>
    <w:rsid w:val="00524780"/>
    <w:rsid w:val="00526AE8"/>
    <w:rsid w:val="00543949"/>
    <w:rsid w:val="0055386A"/>
    <w:rsid w:val="00557293"/>
    <w:rsid w:val="00564BD8"/>
    <w:rsid w:val="0056627E"/>
    <w:rsid w:val="005732AD"/>
    <w:rsid w:val="00583565"/>
    <w:rsid w:val="005A19D3"/>
    <w:rsid w:val="005A43A4"/>
    <w:rsid w:val="005B3B8E"/>
    <w:rsid w:val="005C0DD4"/>
    <w:rsid w:val="00605A61"/>
    <w:rsid w:val="00613EC3"/>
    <w:rsid w:val="00615504"/>
    <w:rsid w:val="00624B68"/>
    <w:rsid w:val="00625635"/>
    <w:rsid w:val="00686B69"/>
    <w:rsid w:val="00695F2A"/>
    <w:rsid w:val="006A12E5"/>
    <w:rsid w:val="006A20FD"/>
    <w:rsid w:val="006B0989"/>
    <w:rsid w:val="006B09A5"/>
    <w:rsid w:val="006B6654"/>
    <w:rsid w:val="006C65B8"/>
    <w:rsid w:val="006E76AD"/>
    <w:rsid w:val="006E7A6C"/>
    <w:rsid w:val="007037D7"/>
    <w:rsid w:val="00712125"/>
    <w:rsid w:val="00712D69"/>
    <w:rsid w:val="00715901"/>
    <w:rsid w:val="00726515"/>
    <w:rsid w:val="0073450D"/>
    <w:rsid w:val="007550AD"/>
    <w:rsid w:val="007607D0"/>
    <w:rsid w:val="00761A34"/>
    <w:rsid w:val="00767AE9"/>
    <w:rsid w:val="0079287B"/>
    <w:rsid w:val="007B3EE0"/>
    <w:rsid w:val="007C58AC"/>
    <w:rsid w:val="007D4D75"/>
    <w:rsid w:val="007E2078"/>
    <w:rsid w:val="007E3788"/>
    <w:rsid w:val="007E4670"/>
    <w:rsid w:val="008010B9"/>
    <w:rsid w:val="00807122"/>
    <w:rsid w:val="00845012"/>
    <w:rsid w:val="00865F32"/>
    <w:rsid w:val="00871A86"/>
    <w:rsid w:val="00882B91"/>
    <w:rsid w:val="0089045A"/>
    <w:rsid w:val="0089426D"/>
    <w:rsid w:val="00895ABD"/>
    <w:rsid w:val="008A30D6"/>
    <w:rsid w:val="008B205E"/>
    <w:rsid w:val="008B35BF"/>
    <w:rsid w:val="008C6FB8"/>
    <w:rsid w:val="008D06B7"/>
    <w:rsid w:val="008E2E19"/>
    <w:rsid w:val="008F49BB"/>
    <w:rsid w:val="008F6160"/>
    <w:rsid w:val="008F6904"/>
    <w:rsid w:val="00912AD0"/>
    <w:rsid w:val="00931438"/>
    <w:rsid w:val="009320AF"/>
    <w:rsid w:val="009331F0"/>
    <w:rsid w:val="00933609"/>
    <w:rsid w:val="00945726"/>
    <w:rsid w:val="009506B3"/>
    <w:rsid w:val="00955DD4"/>
    <w:rsid w:val="00963518"/>
    <w:rsid w:val="00970AC4"/>
    <w:rsid w:val="00971D16"/>
    <w:rsid w:val="00975BFE"/>
    <w:rsid w:val="00982D93"/>
    <w:rsid w:val="00996B81"/>
    <w:rsid w:val="009A1C96"/>
    <w:rsid w:val="009A261D"/>
    <w:rsid w:val="009B1146"/>
    <w:rsid w:val="009B64BD"/>
    <w:rsid w:val="009B655A"/>
    <w:rsid w:val="009B66EF"/>
    <w:rsid w:val="009C7FDB"/>
    <w:rsid w:val="009D02B6"/>
    <w:rsid w:val="009D06A5"/>
    <w:rsid w:val="009D097F"/>
    <w:rsid w:val="009D5172"/>
    <w:rsid w:val="009D52F8"/>
    <w:rsid w:val="009D7E50"/>
    <w:rsid w:val="009E43C2"/>
    <w:rsid w:val="009F54E1"/>
    <w:rsid w:val="00A0419C"/>
    <w:rsid w:val="00A04681"/>
    <w:rsid w:val="00A162D9"/>
    <w:rsid w:val="00A17267"/>
    <w:rsid w:val="00A262D3"/>
    <w:rsid w:val="00A263A1"/>
    <w:rsid w:val="00A363A5"/>
    <w:rsid w:val="00A54C36"/>
    <w:rsid w:val="00A6275D"/>
    <w:rsid w:val="00A644CF"/>
    <w:rsid w:val="00A93ECD"/>
    <w:rsid w:val="00A95324"/>
    <w:rsid w:val="00AA31C9"/>
    <w:rsid w:val="00AB70E1"/>
    <w:rsid w:val="00AC1977"/>
    <w:rsid w:val="00AC4E3F"/>
    <w:rsid w:val="00AD5F11"/>
    <w:rsid w:val="00AE29AB"/>
    <w:rsid w:val="00AE452C"/>
    <w:rsid w:val="00AE557C"/>
    <w:rsid w:val="00AE56F6"/>
    <w:rsid w:val="00AF54A2"/>
    <w:rsid w:val="00AF6456"/>
    <w:rsid w:val="00B02C76"/>
    <w:rsid w:val="00B32C00"/>
    <w:rsid w:val="00B47FD6"/>
    <w:rsid w:val="00B56212"/>
    <w:rsid w:val="00B57B89"/>
    <w:rsid w:val="00B87C40"/>
    <w:rsid w:val="00B90219"/>
    <w:rsid w:val="00B9021C"/>
    <w:rsid w:val="00B934E3"/>
    <w:rsid w:val="00B966F7"/>
    <w:rsid w:val="00BA1B22"/>
    <w:rsid w:val="00BA267E"/>
    <w:rsid w:val="00BA6460"/>
    <w:rsid w:val="00BB7336"/>
    <w:rsid w:val="00BC53EE"/>
    <w:rsid w:val="00BE1C7A"/>
    <w:rsid w:val="00C03A14"/>
    <w:rsid w:val="00C04B2E"/>
    <w:rsid w:val="00C164CD"/>
    <w:rsid w:val="00C36367"/>
    <w:rsid w:val="00C47A85"/>
    <w:rsid w:val="00C57066"/>
    <w:rsid w:val="00C5786F"/>
    <w:rsid w:val="00C63A89"/>
    <w:rsid w:val="00C66ECF"/>
    <w:rsid w:val="00C71414"/>
    <w:rsid w:val="00C832B9"/>
    <w:rsid w:val="00C93A88"/>
    <w:rsid w:val="00CA3D65"/>
    <w:rsid w:val="00CC0550"/>
    <w:rsid w:val="00CD16FA"/>
    <w:rsid w:val="00CD412F"/>
    <w:rsid w:val="00CF6ADA"/>
    <w:rsid w:val="00D212B5"/>
    <w:rsid w:val="00D2383D"/>
    <w:rsid w:val="00D27E7C"/>
    <w:rsid w:val="00D43F0A"/>
    <w:rsid w:val="00D4501E"/>
    <w:rsid w:val="00D53C55"/>
    <w:rsid w:val="00D65D37"/>
    <w:rsid w:val="00D8514C"/>
    <w:rsid w:val="00D908D5"/>
    <w:rsid w:val="00DB05D3"/>
    <w:rsid w:val="00DB441A"/>
    <w:rsid w:val="00DB6C3D"/>
    <w:rsid w:val="00DC6F36"/>
    <w:rsid w:val="00DD70E9"/>
    <w:rsid w:val="00E1427B"/>
    <w:rsid w:val="00E15886"/>
    <w:rsid w:val="00E222B8"/>
    <w:rsid w:val="00E241C4"/>
    <w:rsid w:val="00E30EB9"/>
    <w:rsid w:val="00E35C44"/>
    <w:rsid w:val="00E55C00"/>
    <w:rsid w:val="00E63185"/>
    <w:rsid w:val="00E73578"/>
    <w:rsid w:val="00E911FD"/>
    <w:rsid w:val="00E94F21"/>
    <w:rsid w:val="00EA11EA"/>
    <w:rsid w:val="00EA5062"/>
    <w:rsid w:val="00ED2206"/>
    <w:rsid w:val="00ED4F46"/>
    <w:rsid w:val="00EE7656"/>
    <w:rsid w:val="00F12545"/>
    <w:rsid w:val="00F303C2"/>
    <w:rsid w:val="00F32818"/>
    <w:rsid w:val="00F36E2B"/>
    <w:rsid w:val="00F41F1E"/>
    <w:rsid w:val="00F521A2"/>
    <w:rsid w:val="00F94537"/>
    <w:rsid w:val="00FA2355"/>
    <w:rsid w:val="00FD41F5"/>
    <w:rsid w:val="00FF61A7"/>
    <w:rsid w:val="00FF74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5:docId w15:val="{1A66823F-95E7-4739-8417-45225B9E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5A"/>
    <w:pPr>
      <w:spacing w:after="0" w:line="240" w:lineRule="auto"/>
      <w:jc w:val="both"/>
    </w:pPr>
    <w:rPr>
      <w:rFonts w:ascii="Calibri" w:eastAsia="Calibri" w:hAnsi="Calibri" w:cs="Calibri"/>
      <w:szCs w:val="24"/>
      <w:lang w:val="en-GB" w:eastAsia="en-GB"/>
    </w:rPr>
  </w:style>
  <w:style w:type="paragraph" w:styleId="Heading1">
    <w:name w:val="heading 1"/>
    <w:aliases w:val="Heading Underlined"/>
    <w:basedOn w:val="Normal"/>
    <w:next w:val="Normal"/>
    <w:link w:val="Heading1Char"/>
    <w:uiPriority w:val="9"/>
    <w:qFormat/>
    <w:rsid w:val="002000A6"/>
    <w:pPr>
      <w:keepNext/>
      <w:keepLines/>
      <w:spacing w:before="240"/>
      <w:outlineLvl w:val="0"/>
    </w:pPr>
    <w:rPr>
      <w:rFonts w:ascii="Calibri Light" w:eastAsiaTheme="majorEastAsia" w:hAnsi="Calibri Light" w:cstheme="majorBidi"/>
      <w:color w:val="4D4185"/>
      <w:sz w:val="32"/>
      <w:szCs w:val="32"/>
    </w:rPr>
  </w:style>
  <w:style w:type="paragraph" w:styleId="Heading2">
    <w:name w:val="heading 2"/>
    <w:basedOn w:val="Normal"/>
    <w:next w:val="Normal"/>
    <w:link w:val="Heading2Char"/>
    <w:uiPriority w:val="9"/>
    <w:unhideWhenUsed/>
    <w:qFormat/>
    <w:rsid w:val="002000A6"/>
    <w:pPr>
      <w:keepNext/>
      <w:keepLines/>
      <w:spacing w:before="40"/>
      <w:outlineLvl w:val="1"/>
    </w:pPr>
    <w:rPr>
      <w:rFonts w:eastAsiaTheme="majorEastAsia" w:cstheme="majorBidi"/>
      <w:color w:val="4D4185"/>
      <w:sz w:val="26"/>
      <w:szCs w:val="26"/>
    </w:rPr>
  </w:style>
  <w:style w:type="paragraph" w:styleId="Heading3">
    <w:name w:val="heading 3"/>
    <w:basedOn w:val="Normal"/>
    <w:next w:val="Normal"/>
    <w:link w:val="Heading3Char"/>
    <w:uiPriority w:val="9"/>
    <w:semiHidden/>
    <w:unhideWhenUsed/>
    <w:qFormat/>
    <w:rsid w:val="002000A6"/>
    <w:pPr>
      <w:keepNext/>
      <w:keepLines/>
      <w:spacing w:before="40"/>
      <w:outlineLvl w:val="2"/>
    </w:pPr>
    <w:rPr>
      <w:rFonts w:eastAsiaTheme="majorEastAsia" w:cstheme="majorBidi"/>
      <w:color w:val="4D4185"/>
      <w:sz w:val="24"/>
    </w:rPr>
  </w:style>
  <w:style w:type="paragraph" w:styleId="Heading4">
    <w:name w:val="heading 4"/>
    <w:basedOn w:val="Normal"/>
    <w:next w:val="Normal"/>
    <w:link w:val="Heading4Char"/>
    <w:uiPriority w:val="9"/>
    <w:semiHidden/>
    <w:unhideWhenUsed/>
    <w:qFormat/>
    <w:rsid w:val="002000A6"/>
    <w:pPr>
      <w:keepNext/>
      <w:keepLines/>
      <w:spacing w:before="40"/>
      <w:outlineLvl w:val="3"/>
    </w:pPr>
    <w:rPr>
      <w:rFonts w:ascii="Calibri Light" w:eastAsiaTheme="majorEastAsia" w:hAnsi="Calibri Light" w:cstheme="majorBidi"/>
      <w:i/>
      <w:iCs/>
      <w:color w:val="365F91"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E5C"/>
    <w:pPr>
      <w:tabs>
        <w:tab w:val="center" w:pos="4513"/>
        <w:tab w:val="right" w:pos="9026"/>
      </w:tabs>
    </w:pPr>
  </w:style>
  <w:style w:type="character" w:customStyle="1" w:styleId="HeaderChar">
    <w:name w:val="Header Char"/>
    <w:basedOn w:val="DefaultParagraphFont"/>
    <w:link w:val="Header"/>
    <w:uiPriority w:val="99"/>
    <w:rsid w:val="00445E5C"/>
  </w:style>
  <w:style w:type="paragraph" w:styleId="Footer">
    <w:name w:val="footer"/>
    <w:basedOn w:val="Normal"/>
    <w:link w:val="FooterChar"/>
    <w:uiPriority w:val="99"/>
    <w:unhideWhenUsed/>
    <w:rsid w:val="00445E5C"/>
    <w:pPr>
      <w:tabs>
        <w:tab w:val="center" w:pos="4513"/>
        <w:tab w:val="right" w:pos="9026"/>
      </w:tabs>
    </w:pPr>
  </w:style>
  <w:style w:type="character" w:customStyle="1" w:styleId="FooterChar">
    <w:name w:val="Footer Char"/>
    <w:basedOn w:val="DefaultParagraphFont"/>
    <w:link w:val="Footer"/>
    <w:uiPriority w:val="99"/>
    <w:rsid w:val="00445E5C"/>
  </w:style>
  <w:style w:type="character" w:customStyle="1" w:styleId="Heading2Char">
    <w:name w:val="Heading 2 Char"/>
    <w:basedOn w:val="DefaultParagraphFont"/>
    <w:link w:val="Heading2"/>
    <w:uiPriority w:val="9"/>
    <w:rsid w:val="002000A6"/>
    <w:rPr>
      <w:rFonts w:ascii="Calibri" w:eastAsiaTheme="majorEastAsia" w:hAnsi="Calibri" w:cstheme="majorBidi"/>
      <w:color w:val="4D4185"/>
      <w:sz w:val="26"/>
      <w:szCs w:val="26"/>
      <w:lang w:val="en-GB" w:eastAsia="en-GB"/>
    </w:rPr>
  </w:style>
  <w:style w:type="paragraph" w:styleId="BodyTextIndent">
    <w:name w:val="Body Text Indent"/>
    <w:basedOn w:val="Normal"/>
    <w:link w:val="BodyTextIndentChar"/>
    <w:unhideWhenUsed/>
    <w:rsid w:val="005A19D3"/>
    <w:pPr>
      <w:ind w:left="2880"/>
    </w:pPr>
    <w:rPr>
      <w:sz w:val="28"/>
    </w:rPr>
  </w:style>
  <w:style w:type="character" w:customStyle="1" w:styleId="BodyTextIndentChar">
    <w:name w:val="Body Text Indent Char"/>
    <w:basedOn w:val="DefaultParagraphFont"/>
    <w:link w:val="BodyTextIndent"/>
    <w:rsid w:val="005A19D3"/>
    <w:rPr>
      <w:rFonts w:ascii="Times New Roman" w:eastAsia="Times New Roman" w:hAnsi="Times New Roman" w:cs="Times New Roman"/>
      <w:sz w:val="28"/>
      <w:szCs w:val="20"/>
      <w:lang w:eastAsia="en-GB"/>
    </w:rPr>
  </w:style>
  <w:style w:type="paragraph" w:styleId="ListParagraph">
    <w:name w:val="List Paragraph"/>
    <w:basedOn w:val="Normal"/>
    <w:link w:val="ListParagraphChar"/>
    <w:uiPriority w:val="34"/>
    <w:qFormat/>
    <w:rsid w:val="002000A6"/>
    <w:pPr>
      <w:ind w:left="720"/>
    </w:pPr>
  </w:style>
  <w:style w:type="character" w:customStyle="1" w:styleId="SPARCGraphTitle">
    <w:name w:val="SPARC_Graph Title"/>
    <w:rsid w:val="008D06B7"/>
    <w:rPr>
      <w:rFonts w:ascii="SPARCSans-Bold" w:hAnsi="SPARCSans-Bold"/>
      <w:b/>
      <w:sz w:val="16"/>
    </w:rPr>
  </w:style>
  <w:style w:type="paragraph" w:customStyle="1" w:styleId="SPARCGraphBodyText">
    <w:name w:val="SPARC_Graph_Body_Text"/>
    <w:basedOn w:val="Normal"/>
    <w:link w:val="SPARCGraphBodyTextChar"/>
    <w:rsid w:val="008D06B7"/>
    <w:pPr>
      <w:widowControl w:val="0"/>
      <w:tabs>
        <w:tab w:val="left" w:pos="227"/>
        <w:tab w:val="left" w:pos="360"/>
      </w:tabs>
      <w:suppressAutoHyphens/>
      <w:autoSpaceDE w:val="0"/>
      <w:autoSpaceDN w:val="0"/>
      <w:adjustRightInd w:val="0"/>
      <w:spacing w:line="192" w:lineRule="atLeast"/>
      <w:textAlignment w:val="center"/>
    </w:pPr>
    <w:rPr>
      <w:rFonts w:ascii="SPARCSans-Light" w:hAnsi="SPARCSans-Light"/>
      <w:color w:val="000000"/>
      <w:sz w:val="16"/>
      <w:lang w:eastAsia="en-NZ"/>
    </w:rPr>
  </w:style>
  <w:style w:type="character" w:customStyle="1" w:styleId="SPARCGraphBodyTextChar">
    <w:name w:val="SPARC_Graph_Body_Text Char"/>
    <w:link w:val="SPARCGraphBodyText"/>
    <w:rsid w:val="008D06B7"/>
    <w:rPr>
      <w:rFonts w:ascii="SPARCSans-Light" w:eastAsia="Times New Roman" w:hAnsi="SPARCSans-Light" w:cs="Times New Roman"/>
      <w:color w:val="000000"/>
      <w:sz w:val="16"/>
      <w:szCs w:val="20"/>
      <w:lang w:val="en-GB" w:eastAsia="en-NZ"/>
    </w:rPr>
  </w:style>
  <w:style w:type="paragraph" w:styleId="BalloonText">
    <w:name w:val="Balloon Text"/>
    <w:basedOn w:val="Normal"/>
    <w:link w:val="BalloonTextChar"/>
    <w:semiHidden/>
    <w:rsid w:val="008D06B7"/>
    <w:rPr>
      <w:rFonts w:ascii="Tahoma" w:hAnsi="Tahoma" w:cs="Tahoma"/>
      <w:sz w:val="16"/>
      <w:szCs w:val="16"/>
      <w:lang w:val="en-US"/>
    </w:rPr>
  </w:style>
  <w:style w:type="character" w:customStyle="1" w:styleId="BalloonTextChar">
    <w:name w:val="Balloon Text Char"/>
    <w:basedOn w:val="DefaultParagraphFont"/>
    <w:link w:val="BalloonText"/>
    <w:semiHidden/>
    <w:rsid w:val="008D06B7"/>
    <w:rPr>
      <w:rFonts w:ascii="Tahoma" w:eastAsia="Times New Roman" w:hAnsi="Tahoma" w:cs="Tahoma"/>
      <w:sz w:val="16"/>
      <w:szCs w:val="16"/>
      <w:lang w:val="en-US" w:eastAsia="en-GB"/>
    </w:rPr>
  </w:style>
  <w:style w:type="table" w:styleId="TableGrid">
    <w:name w:val="Table Grid"/>
    <w:basedOn w:val="TableNormal"/>
    <w:uiPriority w:val="59"/>
    <w:rsid w:val="00D27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Title">
    <w:name w:val="Numbered Title"/>
    <w:basedOn w:val="ListBullet"/>
    <w:link w:val="NumberedTitleChar"/>
    <w:rsid w:val="008F6160"/>
    <w:pPr>
      <w:spacing w:before="120" w:after="120"/>
      <w:contextualSpacing w:val="0"/>
    </w:pPr>
    <w:rPr>
      <w:b/>
      <w:szCs w:val="22"/>
      <w:lang w:eastAsia="en-US"/>
    </w:rPr>
  </w:style>
  <w:style w:type="character" w:customStyle="1" w:styleId="NumberedTitleChar">
    <w:name w:val="Numbered Title Char"/>
    <w:basedOn w:val="DefaultParagraphFont"/>
    <w:link w:val="NumberedTitle"/>
    <w:rsid w:val="008F6160"/>
    <w:rPr>
      <w:rFonts w:eastAsia="Times New Roman" w:cs="Times New Roman"/>
      <w:b/>
      <w:lang w:val="en-GB"/>
    </w:rPr>
  </w:style>
  <w:style w:type="paragraph" w:styleId="ListBullet">
    <w:name w:val="List Bullet"/>
    <w:basedOn w:val="Normal"/>
    <w:uiPriority w:val="99"/>
    <w:semiHidden/>
    <w:unhideWhenUsed/>
    <w:rsid w:val="008F6160"/>
    <w:pPr>
      <w:ind w:left="360" w:hanging="360"/>
      <w:contextualSpacing/>
    </w:pPr>
  </w:style>
  <w:style w:type="paragraph" w:customStyle="1" w:styleId="Default">
    <w:name w:val="Default"/>
    <w:rsid w:val="00B57B89"/>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59"/>
    <w:rsid w:val="00712D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0DD4"/>
    <w:rPr>
      <w:sz w:val="16"/>
      <w:szCs w:val="16"/>
    </w:rPr>
  </w:style>
  <w:style w:type="character" w:customStyle="1" w:styleId="Heading1Char">
    <w:name w:val="Heading 1 Char"/>
    <w:aliases w:val="Heading Underlined Char"/>
    <w:basedOn w:val="DefaultParagraphFont"/>
    <w:link w:val="Heading1"/>
    <w:uiPriority w:val="9"/>
    <w:rsid w:val="002000A6"/>
    <w:rPr>
      <w:rFonts w:ascii="Calibri Light" w:eastAsiaTheme="majorEastAsia" w:hAnsi="Calibri Light" w:cstheme="majorBidi"/>
      <w:color w:val="4D4185"/>
      <w:sz w:val="32"/>
      <w:szCs w:val="32"/>
      <w:lang w:val="en-GB" w:eastAsia="en-GB"/>
    </w:rPr>
  </w:style>
  <w:style w:type="paragraph" w:styleId="BodyText">
    <w:name w:val="Body Text"/>
    <w:basedOn w:val="Normal"/>
    <w:link w:val="BodyTextChar"/>
    <w:uiPriority w:val="99"/>
    <w:semiHidden/>
    <w:unhideWhenUsed/>
    <w:rsid w:val="001A3F48"/>
    <w:pPr>
      <w:spacing w:after="120"/>
    </w:pPr>
  </w:style>
  <w:style w:type="character" w:customStyle="1" w:styleId="BodyTextChar">
    <w:name w:val="Body Text Char"/>
    <w:basedOn w:val="DefaultParagraphFont"/>
    <w:link w:val="BodyText"/>
    <w:uiPriority w:val="99"/>
    <w:semiHidden/>
    <w:rsid w:val="001A3F48"/>
    <w:rPr>
      <w:rFonts w:ascii="Times New Roman" w:eastAsia="Times New Roman" w:hAnsi="Times New Roman" w:cs="Times New Roman"/>
      <w:sz w:val="20"/>
      <w:szCs w:val="20"/>
      <w:lang w:eastAsia="en-GB"/>
    </w:rPr>
  </w:style>
  <w:style w:type="character" w:customStyle="1" w:styleId="Heading3Char">
    <w:name w:val="Heading 3 Char"/>
    <w:basedOn w:val="DefaultParagraphFont"/>
    <w:link w:val="Heading3"/>
    <w:uiPriority w:val="9"/>
    <w:semiHidden/>
    <w:rsid w:val="002000A6"/>
    <w:rPr>
      <w:rFonts w:ascii="Calibri" w:eastAsiaTheme="majorEastAsia" w:hAnsi="Calibri" w:cstheme="majorBidi"/>
      <w:color w:val="4D4185"/>
      <w:sz w:val="24"/>
      <w:szCs w:val="24"/>
      <w:lang w:val="en-GB" w:eastAsia="en-GB"/>
    </w:rPr>
  </w:style>
  <w:style w:type="paragraph" w:customStyle="1" w:styleId="Bullet">
    <w:name w:val="Bullet"/>
    <w:basedOn w:val="ListParagraph"/>
    <w:link w:val="BulletChar"/>
    <w:qFormat/>
    <w:rsid w:val="0089045A"/>
    <w:pPr>
      <w:numPr>
        <w:numId w:val="6"/>
      </w:numPr>
    </w:pPr>
  </w:style>
  <w:style w:type="character" w:customStyle="1" w:styleId="BulletChar">
    <w:name w:val="Bullet Char"/>
    <w:basedOn w:val="ListParagraphChar"/>
    <w:link w:val="Bullet"/>
    <w:rsid w:val="0089045A"/>
    <w:rPr>
      <w:rFonts w:ascii="Calibri" w:eastAsia="Calibri" w:hAnsi="Calibri" w:cs="Calibri"/>
      <w:szCs w:val="24"/>
      <w:lang w:val="en-GB" w:eastAsia="en-GB"/>
    </w:rPr>
  </w:style>
  <w:style w:type="paragraph" w:customStyle="1" w:styleId="Numbered">
    <w:name w:val="Numbered"/>
    <w:basedOn w:val="Normal"/>
    <w:link w:val="NumberedChar"/>
    <w:qFormat/>
    <w:rsid w:val="002000A6"/>
    <w:pPr>
      <w:numPr>
        <w:numId w:val="20"/>
      </w:numPr>
      <w:tabs>
        <w:tab w:val="num" w:pos="720"/>
      </w:tabs>
      <w:ind w:left="720"/>
    </w:pPr>
  </w:style>
  <w:style w:type="character" w:customStyle="1" w:styleId="NumberedChar">
    <w:name w:val="Numbered Char"/>
    <w:basedOn w:val="DefaultParagraphFont"/>
    <w:link w:val="Numbered"/>
    <w:rsid w:val="002000A6"/>
    <w:rPr>
      <w:rFonts w:ascii="Calibri" w:eastAsia="Calibri" w:hAnsi="Calibri" w:cs="Calibri"/>
      <w:color w:val="676259"/>
      <w:szCs w:val="24"/>
      <w:lang w:val="en-GB" w:eastAsia="en-GB"/>
    </w:rPr>
  </w:style>
  <w:style w:type="character" w:customStyle="1" w:styleId="Heading4Char">
    <w:name w:val="Heading 4 Char"/>
    <w:basedOn w:val="DefaultParagraphFont"/>
    <w:link w:val="Heading4"/>
    <w:uiPriority w:val="9"/>
    <w:semiHidden/>
    <w:rsid w:val="002000A6"/>
    <w:rPr>
      <w:rFonts w:ascii="Calibri Light" w:eastAsiaTheme="majorEastAsia" w:hAnsi="Calibri Light" w:cstheme="majorBidi"/>
      <w:i/>
      <w:iCs/>
      <w:color w:val="365F91" w:themeColor="accent1" w:themeShade="BF"/>
      <w:sz w:val="24"/>
      <w:szCs w:val="24"/>
      <w:lang w:val="en-GB" w:eastAsia="en-GB"/>
    </w:rPr>
  </w:style>
  <w:style w:type="paragraph" w:styleId="Title">
    <w:name w:val="Title"/>
    <w:basedOn w:val="Normal"/>
    <w:next w:val="Normal"/>
    <w:link w:val="TitleChar"/>
    <w:uiPriority w:val="10"/>
    <w:qFormat/>
    <w:rsid w:val="002000A6"/>
    <w:pPr>
      <w:contextualSpacing/>
    </w:pPr>
    <w:rPr>
      <w:rFonts w:eastAsiaTheme="majorEastAsia" w:cstheme="majorBidi"/>
      <w:color w:val="4D4185"/>
      <w:spacing w:val="-10"/>
      <w:kern w:val="28"/>
      <w:sz w:val="56"/>
      <w:szCs w:val="56"/>
    </w:rPr>
  </w:style>
  <w:style w:type="character" w:customStyle="1" w:styleId="TitleChar">
    <w:name w:val="Title Char"/>
    <w:basedOn w:val="DefaultParagraphFont"/>
    <w:link w:val="Title"/>
    <w:uiPriority w:val="10"/>
    <w:rsid w:val="002000A6"/>
    <w:rPr>
      <w:rFonts w:ascii="Calibri" w:eastAsiaTheme="majorEastAsia" w:hAnsi="Calibri" w:cstheme="majorBidi"/>
      <w:color w:val="4D4185"/>
      <w:spacing w:val="-10"/>
      <w:kern w:val="28"/>
      <w:sz w:val="56"/>
      <w:szCs w:val="56"/>
      <w:lang w:val="en-GB" w:eastAsia="en-GB"/>
    </w:rPr>
  </w:style>
  <w:style w:type="paragraph" w:styleId="Subtitle">
    <w:name w:val="Subtitle"/>
    <w:basedOn w:val="Normal"/>
    <w:next w:val="Normal"/>
    <w:link w:val="SubtitleChar"/>
    <w:uiPriority w:val="11"/>
    <w:qFormat/>
    <w:rsid w:val="002000A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000A6"/>
    <w:rPr>
      <w:rFonts w:eastAsiaTheme="minorEastAsia"/>
      <w:color w:val="5A5A5A" w:themeColor="text1" w:themeTint="A5"/>
      <w:spacing w:val="15"/>
      <w:lang w:val="en-GB" w:eastAsia="en-GB"/>
    </w:rPr>
  </w:style>
  <w:style w:type="character" w:styleId="Strong">
    <w:name w:val="Strong"/>
    <w:basedOn w:val="DefaultParagraphFont"/>
    <w:uiPriority w:val="22"/>
    <w:qFormat/>
    <w:rsid w:val="002000A6"/>
    <w:rPr>
      <w:rFonts w:asciiTheme="minorHAnsi" w:hAnsiTheme="minorHAnsi"/>
      <w:b/>
      <w:bCs/>
      <w:color w:val="676259"/>
    </w:rPr>
  </w:style>
  <w:style w:type="character" w:styleId="Emphasis">
    <w:name w:val="Emphasis"/>
    <w:basedOn w:val="DefaultParagraphFont"/>
    <w:uiPriority w:val="20"/>
    <w:qFormat/>
    <w:rsid w:val="002000A6"/>
    <w:rPr>
      <w:rFonts w:asciiTheme="minorHAnsi" w:hAnsiTheme="minorHAnsi"/>
      <w:i/>
      <w:iCs/>
      <w:color w:val="676259"/>
    </w:rPr>
  </w:style>
  <w:style w:type="paragraph" w:styleId="NoSpacing">
    <w:name w:val="No Spacing"/>
    <w:uiPriority w:val="1"/>
    <w:qFormat/>
    <w:rsid w:val="002000A6"/>
    <w:pPr>
      <w:spacing w:after="0" w:line="240" w:lineRule="auto"/>
    </w:pPr>
    <w:rPr>
      <w:rFonts w:ascii="Calibri" w:eastAsia="Times New Roman" w:hAnsi="Calibri" w:cs="Times New Roman"/>
      <w:szCs w:val="24"/>
      <w:lang w:val="en-GB" w:eastAsia="en-GB"/>
    </w:rPr>
  </w:style>
  <w:style w:type="character" w:customStyle="1" w:styleId="ListParagraphChar">
    <w:name w:val="List Paragraph Char"/>
    <w:basedOn w:val="DefaultParagraphFont"/>
    <w:link w:val="ListParagraph"/>
    <w:uiPriority w:val="34"/>
    <w:rsid w:val="002000A6"/>
    <w:rPr>
      <w:rFonts w:ascii="Calibri" w:eastAsia="Calibri" w:hAnsi="Calibri" w:cs="Calibri"/>
      <w:szCs w:val="24"/>
      <w:lang w:val="en-GB" w:eastAsia="en-GB"/>
    </w:rPr>
  </w:style>
  <w:style w:type="paragraph" w:styleId="Quote">
    <w:name w:val="Quote"/>
    <w:basedOn w:val="Normal"/>
    <w:next w:val="Normal"/>
    <w:link w:val="QuoteChar"/>
    <w:uiPriority w:val="29"/>
    <w:qFormat/>
    <w:rsid w:val="002000A6"/>
    <w:pPr>
      <w:spacing w:before="200" w:after="160"/>
      <w:ind w:left="864" w:right="864"/>
      <w:jc w:val="center"/>
    </w:pPr>
    <w:rPr>
      <w:rFonts w:eastAsia="Times New Roman" w:cs="Times New Roman"/>
      <w:i/>
      <w:iCs/>
      <w:color w:val="404040" w:themeColor="text1" w:themeTint="BF"/>
      <w:sz w:val="24"/>
    </w:rPr>
  </w:style>
  <w:style w:type="character" w:customStyle="1" w:styleId="QuoteChar">
    <w:name w:val="Quote Char"/>
    <w:basedOn w:val="DefaultParagraphFont"/>
    <w:link w:val="Quote"/>
    <w:uiPriority w:val="29"/>
    <w:rsid w:val="002000A6"/>
    <w:rPr>
      <w:rFonts w:ascii="Calibri" w:eastAsia="Times New Roman" w:hAnsi="Calibri" w:cs="Times New Roman"/>
      <w:i/>
      <w:iCs/>
      <w:color w:val="404040" w:themeColor="text1" w:themeTint="BF"/>
      <w:sz w:val="24"/>
      <w:szCs w:val="24"/>
      <w:lang w:val="en-GB" w:eastAsia="en-GB"/>
    </w:rPr>
  </w:style>
  <w:style w:type="paragraph" w:styleId="IntenseQuote">
    <w:name w:val="Intense Quote"/>
    <w:basedOn w:val="Normal"/>
    <w:next w:val="Normal"/>
    <w:link w:val="IntenseQuoteChar"/>
    <w:uiPriority w:val="30"/>
    <w:qFormat/>
    <w:rsid w:val="002000A6"/>
    <w:pPr>
      <w:pBdr>
        <w:top w:val="single" w:sz="4" w:space="10" w:color="4D4185"/>
        <w:bottom w:val="single" w:sz="4" w:space="10" w:color="4D4185"/>
      </w:pBdr>
      <w:spacing w:before="360" w:after="360"/>
      <w:ind w:left="862" w:right="862"/>
      <w:jc w:val="center"/>
    </w:pPr>
    <w:rPr>
      <w:i/>
      <w:iCs/>
      <w:color w:val="4D4185"/>
    </w:rPr>
  </w:style>
  <w:style w:type="character" w:customStyle="1" w:styleId="IntenseQuoteChar">
    <w:name w:val="Intense Quote Char"/>
    <w:basedOn w:val="DefaultParagraphFont"/>
    <w:link w:val="IntenseQuote"/>
    <w:uiPriority w:val="30"/>
    <w:rsid w:val="002000A6"/>
    <w:rPr>
      <w:rFonts w:ascii="Calibri" w:eastAsia="Calibri" w:hAnsi="Calibri" w:cs="Calibri"/>
      <w:i/>
      <w:iCs/>
      <w:color w:val="4D4185"/>
      <w:szCs w:val="24"/>
      <w:lang w:val="en-GB" w:eastAsia="en-GB"/>
    </w:rPr>
  </w:style>
  <w:style w:type="character" w:styleId="SubtleEmphasis">
    <w:name w:val="Subtle Emphasis"/>
    <w:basedOn w:val="DefaultParagraphFont"/>
    <w:uiPriority w:val="19"/>
    <w:qFormat/>
    <w:rsid w:val="002000A6"/>
    <w:rPr>
      <w:rFonts w:ascii="Calibri" w:hAnsi="Calibri"/>
      <w:i/>
      <w:iCs/>
      <w:color w:val="404040" w:themeColor="text1" w:themeTint="BF"/>
    </w:rPr>
  </w:style>
  <w:style w:type="character" w:styleId="IntenseEmphasis">
    <w:name w:val="Intense Emphasis"/>
    <w:basedOn w:val="DefaultParagraphFont"/>
    <w:uiPriority w:val="21"/>
    <w:qFormat/>
    <w:rsid w:val="002000A6"/>
    <w:rPr>
      <w:rFonts w:asciiTheme="minorHAnsi" w:hAnsiTheme="minorHAnsi"/>
      <w:i/>
      <w:iCs/>
      <w:color w:val="4D4185"/>
    </w:rPr>
  </w:style>
  <w:style w:type="character" w:styleId="SubtleReference">
    <w:name w:val="Subtle Reference"/>
    <w:basedOn w:val="DefaultParagraphFont"/>
    <w:uiPriority w:val="31"/>
    <w:qFormat/>
    <w:rsid w:val="002000A6"/>
    <w:rPr>
      <w:rFonts w:ascii="Calibri" w:hAnsi="Calibri"/>
      <w:smallCaps/>
      <w:color w:val="5A5A5A" w:themeColor="text1" w:themeTint="A5"/>
      <w:sz w:val="22"/>
    </w:rPr>
  </w:style>
  <w:style w:type="character" w:styleId="IntenseReference">
    <w:name w:val="Intense Reference"/>
    <w:basedOn w:val="DefaultParagraphFont"/>
    <w:uiPriority w:val="32"/>
    <w:qFormat/>
    <w:rsid w:val="002000A6"/>
    <w:rPr>
      <w:rFonts w:asciiTheme="minorHAnsi" w:hAnsiTheme="minorHAnsi"/>
      <w:b/>
      <w:bCs/>
      <w:smallCaps/>
      <w:color w:val="4D4185"/>
      <w:spacing w:val="5"/>
    </w:rPr>
  </w:style>
  <w:style w:type="character" w:styleId="BookTitle">
    <w:name w:val="Book Title"/>
    <w:basedOn w:val="DefaultParagraphFont"/>
    <w:uiPriority w:val="33"/>
    <w:qFormat/>
    <w:rsid w:val="002000A6"/>
    <w:rPr>
      <w:rFonts w:asciiTheme="minorHAnsi" w:hAnsiTheme="minorHAnsi"/>
      <w:b/>
      <w:bCs/>
      <w:i/>
      <w:iCs/>
      <w:color w:val="676259"/>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7914">
      <w:bodyDiv w:val="1"/>
      <w:marLeft w:val="0"/>
      <w:marRight w:val="0"/>
      <w:marTop w:val="0"/>
      <w:marBottom w:val="0"/>
      <w:divBdr>
        <w:top w:val="none" w:sz="0" w:space="0" w:color="auto"/>
        <w:left w:val="none" w:sz="0" w:space="0" w:color="auto"/>
        <w:bottom w:val="none" w:sz="0" w:space="0" w:color="auto"/>
        <w:right w:val="none" w:sz="0" w:space="0" w:color="auto"/>
      </w:divBdr>
    </w:div>
    <w:div w:id="362175995">
      <w:bodyDiv w:val="1"/>
      <w:marLeft w:val="0"/>
      <w:marRight w:val="0"/>
      <w:marTop w:val="0"/>
      <w:marBottom w:val="0"/>
      <w:divBdr>
        <w:top w:val="none" w:sz="0" w:space="0" w:color="auto"/>
        <w:left w:val="none" w:sz="0" w:space="0" w:color="auto"/>
        <w:bottom w:val="none" w:sz="0" w:space="0" w:color="auto"/>
        <w:right w:val="none" w:sz="0" w:space="0" w:color="auto"/>
      </w:divBdr>
    </w:div>
    <w:div w:id="411974223">
      <w:bodyDiv w:val="1"/>
      <w:marLeft w:val="0"/>
      <w:marRight w:val="0"/>
      <w:marTop w:val="0"/>
      <w:marBottom w:val="0"/>
      <w:divBdr>
        <w:top w:val="none" w:sz="0" w:space="0" w:color="auto"/>
        <w:left w:val="none" w:sz="0" w:space="0" w:color="auto"/>
        <w:bottom w:val="none" w:sz="0" w:space="0" w:color="auto"/>
        <w:right w:val="none" w:sz="0" w:space="0" w:color="auto"/>
      </w:divBdr>
    </w:div>
    <w:div w:id="657616186">
      <w:bodyDiv w:val="1"/>
      <w:marLeft w:val="0"/>
      <w:marRight w:val="0"/>
      <w:marTop w:val="0"/>
      <w:marBottom w:val="0"/>
      <w:divBdr>
        <w:top w:val="none" w:sz="0" w:space="0" w:color="auto"/>
        <w:left w:val="none" w:sz="0" w:space="0" w:color="auto"/>
        <w:bottom w:val="none" w:sz="0" w:space="0" w:color="auto"/>
        <w:right w:val="none" w:sz="0" w:space="0" w:color="auto"/>
      </w:divBdr>
    </w:div>
    <w:div w:id="852649615">
      <w:bodyDiv w:val="1"/>
      <w:marLeft w:val="0"/>
      <w:marRight w:val="0"/>
      <w:marTop w:val="0"/>
      <w:marBottom w:val="0"/>
      <w:divBdr>
        <w:top w:val="none" w:sz="0" w:space="0" w:color="auto"/>
        <w:left w:val="none" w:sz="0" w:space="0" w:color="auto"/>
        <w:bottom w:val="none" w:sz="0" w:space="0" w:color="auto"/>
        <w:right w:val="none" w:sz="0" w:space="0" w:color="auto"/>
      </w:divBdr>
    </w:div>
    <w:div w:id="898588695">
      <w:bodyDiv w:val="1"/>
      <w:marLeft w:val="0"/>
      <w:marRight w:val="0"/>
      <w:marTop w:val="0"/>
      <w:marBottom w:val="0"/>
      <w:divBdr>
        <w:top w:val="none" w:sz="0" w:space="0" w:color="auto"/>
        <w:left w:val="none" w:sz="0" w:space="0" w:color="auto"/>
        <w:bottom w:val="none" w:sz="0" w:space="0" w:color="auto"/>
        <w:right w:val="none" w:sz="0" w:space="0" w:color="auto"/>
      </w:divBdr>
    </w:div>
    <w:div w:id="928731404">
      <w:bodyDiv w:val="1"/>
      <w:marLeft w:val="0"/>
      <w:marRight w:val="0"/>
      <w:marTop w:val="0"/>
      <w:marBottom w:val="0"/>
      <w:divBdr>
        <w:top w:val="none" w:sz="0" w:space="0" w:color="auto"/>
        <w:left w:val="none" w:sz="0" w:space="0" w:color="auto"/>
        <w:bottom w:val="none" w:sz="0" w:space="0" w:color="auto"/>
        <w:right w:val="none" w:sz="0" w:space="0" w:color="auto"/>
      </w:divBdr>
    </w:div>
    <w:div w:id="972708944">
      <w:bodyDiv w:val="1"/>
      <w:marLeft w:val="0"/>
      <w:marRight w:val="0"/>
      <w:marTop w:val="0"/>
      <w:marBottom w:val="0"/>
      <w:divBdr>
        <w:top w:val="none" w:sz="0" w:space="0" w:color="auto"/>
        <w:left w:val="none" w:sz="0" w:space="0" w:color="auto"/>
        <w:bottom w:val="none" w:sz="0" w:space="0" w:color="auto"/>
        <w:right w:val="none" w:sz="0" w:space="0" w:color="auto"/>
      </w:divBdr>
    </w:div>
    <w:div w:id="989208598">
      <w:bodyDiv w:val="1"/>
      <w:marLeft w:val="0"/>
      <w:marRight w:val="0"/>
      <w:marTop w:val="0"/>
      <w:marBottom w:val="0"/>
      <w:divBdr>
        <w:top w:val="none" w:sz="0" w:space="0" w:color="auto"/>
        <w:left w:val="none" w:sz="0" w:space="0" w:color="auto"/>
        <w:bottom w:val="none" w:sz="0" w:space="0" w:color="auto"/>
        <w:right w:val="none" w:sz="0" w:space="0" w:color="auto"/>
      </w:divBdr>
    </w:div>
    <w:div w:id="1017732993">
      <w:bodyDiv w:val="1"/>
      <w:marLeft w:val="0"/>
      <w:marRight w:val="0"/>
      <w:marTop w:val="0"/>
      <w:marBottom w:val="0"/>
      <w:divBdr>
        <w:top w:val="none" w:sz="0" w:space="0" w:color="auto"/>
        <w:left w:val="none" w:sz="0" w:space="0" w:color="auto"/>
        <w:bottom w:val="none" w:sz="0" w:space="0" w:color="auto"/>
        <w:right w:val="none" w:sz="0" w:space="0" w:color="auto"/>
      </w:divBdr>
    </w:div>
    <w:div w:id="1055737190">
      <w:bodyDiv w:val="1"/>
      <w:marLeft w:val="0"/>
      <w:marRight w:val="0"/>
      <w:marTop w:val="0"/>
      <w:marBottom w:val="0"/>
      <w:divBdr>
        <w:top w:val="none" w:sz="0" w:space="0" w:color="auto"/>
        <w:left w:val="none" w:sz="0" w:space="0" w:color="auto"/>
        <w:bottom w:val="none" w:sz="0" w:space="0" w:color="auto"/>
        <w:right w:val="none" w:sz="0" w:space="0" w:color="auto"/>
      </w:divBdr>
    </w:div>
    <w:div w:id="1072580669">
      <w:bodyDiv w:val="1"/>
      <w:marLeft w:val="0"/>
      <w:marRight w:val="0"/>
      <w:marTop w:val="0"/>
      <w:marBottom w:val="0"/>
      <w:divBdr>
        <w:top w:val="none" w:sz="0" w:space="0" w:color="auto"/>
        <w:left w:val="none" w:sz="0" w:space="0" w:color="auto"/>
        <w:bottom w:val="none" w:sz="0" w:space="0" w:color="auto"/>
        <w:right w:val="none" w:sz="0" w:space="0" w:color="auto"/>
      </w:divBdr>
    </w:div>
    <w:div w:id="1136752692">
      <w:bodyDiv w:val="1"/>
      <w:marLeft w:val="0"/>
      <w:marRight w:val="0"/>
      <w:marTop w:val="0"/>
      <w:marBottom w:val="0"/>
      <w:divBdr>
        <w:top w:val="none" w:sz="0" w:space="0" w:color="auto"/>
        <w:left w:val="none" w:sz="0" w:space="0" w:color="auto"/>
        <w:bottom w:val="none" w:sz="0" w:space="0" w:color="auto"/>
        <w:right w:val="none" w:sz="0" w:space="0" w:color="auto"/>
      </w:divBdr>
    </w:div>
    <w:div w:id="1189368892">
      <w:bodyDiv w:val="1"/>
      <w:marLeft w:val="0"/>
      <w:marRight w:val="0"/>
      <w:marTop w:val="0"/>
      <w:marBottom w:val="0"/>
      <w:divBdr>
        <w:top w:val="none" w:sz="0" w:space="0" w:color="auto"/>
        <w:left w:val="none" w:sz="0" w:space="0" w:color="auto"/>
        <w:bottom w:val="none" w:sz="0" w:space="0" w:color="auto"/>
        <w:right w:val="none" w:sz="0" w:space="0" w:color="auto"/>
      </w:divBdr>
    </w:div>
    <w:div w:id="1189835394">
      <w:bodyDiv w:val="1"/>
      <w:marLeft w:val="0"/>
      <w:marRight w:val="0"/>
      <w:marTop w:val="0"/>
      <w:marBottom w:val="0"/>
      <w:divBdr>
        <w:top w:val="none" w:sz="0" w:space="0" w:color="auto"/>
        <w:left w:val="none" w:sz="0" w:space="0" w:color="auto"/>
        <w:bottom w:val="none" w:sz="0" w:space="0" w:color="auto"/>
        <w:right w:val="none" w:sz="0" w:space="0" w:color="auto"/>
      </w:divBdr>
    </w:div>
    <w:div w:id="1335496620">
      <w:bodyDiv w:val="1"/>
      <w:marLeft w:val="0"/>
      <w:marRight w:val="0"/>
      <w:marTop w:val="0"/>
      <w:marBottom w:val="0"/>
      <w:divBdr>
        <w:top w:val="none" w:sz="0" w:space="0" w:color="auto"/>
        <w:left w:val="none" w:sz="0" w:space="0" w:color="auto"/>
        <w:bottom w:val="none" w:sz="0" w:space="0" w:color="auto"/>
        <w:right w:val="none" w:sz="0" w:space="0" w:color="auto"/>
      </w:divBdr>
    </w:div>
    <w:div w:id="1450778967">
      <w:bodyDiv w:val="1"/>
      <w:marLeft w:val="0"/>
      <w:marRight w:val="0"/>
      <w:marTop w:val="0"/>
      <w:marBottom w:val="0"/>
      <w:divBdr>
        <w:top w:val="none" w:sz="0" w:space="0" w:color="auto"/>
        <w:left w:val="none" w:sz="0" w:space="0" w:color="auto"/>
        <w:bottom w:val="none" w:sz="0" w:space="0" w:color="auto"/>
        <w:right w:val="none" w:sz="0" w:space="0" w:color="auto"/>
      </w:divBdr>
    </w:div>
    <w:div w:id="1477718352">
      <w:bodyDiv w:val="1"/>
      <w:marLeft w:val="0"/>
      <w:marRight w:val="0"/>
      <w:marTop w:val="0"/>
      <w:marBottom w:val="0"/>
      <w:divBdr>
        <w:top w:val="none" w:sz="0" w:space="0" w:color="auto"/>
        <w:left w:val="none" w:sz="0" w:space="0" w:color="auto"/>
        <w:bottom w:val="none" w:sz="0" w:space="0" w:color="auto"/>
        <w:right w:val="none" w:sz="0" w:space="0" w:color="auto"/>
      </w:divBdr>
    </w:div>
    <w:div w:id="1574387410">
      <w:bodyDiv w:val="1"/>
      <w:marLeft w:val="0"/>
      <w:marRight w:val="0"/>
      <w:marTop w:val="0"/>
      <w:marBottom w:val="0"/>
      <w:divBdr>
        <w:top w:val="none" w:sz="0" w:space="0" w:color="auto"/>
        <w:left w:val="none" w:sz="0" w:space="0" w:color="auto"/>
        <w:bottom w:val="none" w:sz="0" w:space="0" w:color="auto"/>
        <w:right w:val="none" w:sz="0" w:space="0" w:color="auto"/>
      </w:divBdr>
    </w:div>
    <w:div w:id="1610576734">
      <w:bodyDiv w:val="1"/>
      <w:marLeft w:val="0"/>
      <w:marRight w:val="0"/>
      <w:marTop w:val="0"/>
      <w:marBottom w:val="0"/>
      <w:divBdr>
        <w:top w:val="none" w:sz="0" w:space="0" w:color="auto"/>
        <w:left w:val="none" w:sz="0" w:space="0" w:color="auto"/>
        <w:bottom w:val="none" w:sz="0" w:space="0" w:color="auto"/>
        <w:right w:val="none" w:sz="0" w:space="0" w:color="auto"/>
      </w:divBdr>
    </w:div>
    <w:div w:id="1885094485">
      <w:bodyDiv w:val="1"/>
      <w:marLeft w:val="0"/>
      <w:marRight w:val="0"/>
      <w:marTop w:val="0"/>
      <w:marBottom w:val="0"/>
      <w:divBdr>
        <w:top w:val="none" w:sz="0" w:space="0" w:color="auto"/>
        <w:left w:val="none" w:sz="0" w:space="0" w:color="auto"/>
        <w:bottom w:val="none" w:sz="0" w:space="0" w:color="auto"/>
        <w:right w:val="none" w:sz="0" w:space="0" w:color="auto"/>
      </w:divBdr>
    </w:div>
    <w:div w:id="1902018220">
      <w:bodyDiv w:val="1"/>
      <w:marLeft w:val="0"/>
      <w:marRight w:val="0"/>
      <w:marTop w:val="0"/>
      <w:marBottom w:val="0"/>
      <w:divBdr>
        <w:top w:val="none" w:sz="0" w:space="0" w:color="auto"/>
        <w:left w:val="none" w:sz="0" w:space="0" w:color="auto"/>
        <w:bottom w:val="none" w:sz="0" w:space="0" w:color="auto"/>
        <w:right w:val="none" w:sz="0" w:space="0" w:color="auto"/>
      </w:divBdr>
    </w:div>
    <w:div w:id="1905679830">
      <w:bodyDiv w:val="1"/>
      <w:marLeft w:val="0"/>
      <w:marRight w:val="0"/>
      <w:marTop w:val="0"/>
      <w:marBottom w:val="0"/>
      <w:divBdr>
        <w:top w:val="none" w:sz="0" w:space="0" w:color="auto"/>
        <w:left w:val="none" w:sz="0" w:space="0" w:color="auto"/>
        <w:bottom w:val="none" w:sz="0" w:space="0" w:color="auto"/>
        <w:right w:val="none" w:sz="0" w:space="0" w:color="auto"/>
      </w:divBdr>
    </w:div>
    <w:div w:id="1990355361">
      <w:bodyDiv w:val="1"/>
      <w:marLeft w:val="0"/>
      <w:marRight w:val="0"/>
      <w:marTop w:val="0"/>
      <w:marBottom w:val="0"/>
      <w:divBdr>
        <w:top w:val="none" w:sz="0" w:space="0" w:color="auto"/>
        <w:left w:val="none" w:sz="0" w:space="0" w:color="auto"/>
        <w:bottom w:val="none" w:sz="0" w:space="0" w:color="auto"/>
        <w:right w:val="none" w:sz="0" w:space="0" w:color="auto"/>
      </w:divBdr>
    </w:div>
    <w:div w:id="21113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51ECA364CDD94B8F33DD12297F0FFC" ma:contentTypeVersion="6" ma:contentTypeDescription="Create a new document." ma:contentTypeScope="" ma:versionID="3f1ffb59467d2db5fb6150422d02225f">
  <xsd:schema xmlns:xsd="http://www.w3.org/2001/XMLSchema" xmlns:xs="http://www.w3.org/2001/XMLSchema" xmlns:p="http://schemas.microsoft.com/office/2006/metadata/properties" xmlns:ns1="http://schemas.microsoft.com/sharepoint/v3" xmlns:ns2="223c3816-4678-43c5-9280-d339d32cb4e5" xmlns:ns3="d428fb19-f2de-4b31-81f1-f147734102fe" targetNamespace="http://schemas.microsoft.com/office/2006/metadata/properties" ma:root="true" ma:fieldsID="f3dfe6e7a242654548c50e409bffb9fc" ns1:_="" ns2:_="" ns3:_="">
    <xsd:import namespace="http://schemas.microsoft.com/sharepoint/v3"/>
    <xsd:import namespace="223c3816-4678-43c5-9280-d339d32cb4e5"/>
    <xsd:import namespace="d428fb19-f2de-4b31-81f1-f147734102fe"/>
    <xsd:element name="properties">
      <xsd:complexType>
        <xsd:sequence>
          <xsd:element name="documentManagement">
            <xsd:complexType>
              <xsd:all>
                <xsd:element ref="ns1:PublishingStartDate" minOccurs="0"/>
                <xsd:element ref="ns1:PublishingExpirationDate" minOccurs="0"/>
                <xsd:element ref="ns2:Document_x0020_Type" minOccurs="0"/>
                <xsd:element ref="ns3:ViewOnPage" minOccurs="0"/>
                <xsd:element ref="ns3: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3c3816-4678-43c5-9280-d339d32cb4e5" elementFormDefault="qualified">
    <xsd:import namespace="http://schemas.microsoft.com/office/2006/documentManagement/types"/>
    <xsd:import namespace="http://schemas.microsoft.com/office/infopath/2007/PartnerControls"/>
    <xsd:element name="Document_x0020_Type" ma:index="10" nillable="true" ma:displayName="Document Type" ma:default="Document" ma:description="" ma:format="Dropdown" ma:internalName="Document_x0020_Type">
      <xsd:simpleType>
        <xsd:restriction base="dms:Choice">
          <xsd:enumeration value="Application"/>
          <xsd:enumeration value="Assessment"/>
          <xsd:enumeration value="Briefing Paper"/>
          <xsd:enumeration value="Commitment"/>
          <xsd:enumeration value="Configuration Data"/>
          <xsd:enumeration value="Diagram"/>
          <xsd:enumeration value="Document"/>
          <xsd:enumeration value="Email"/>
          <xsd:enumeration value="Forecast"/>
          <xsd:enumeration value="Handout"/>
          <xsd:enumeration value="Image"/>
          <xsd:enumeration value="Quote"/>
          <xsd:enumeration value="Presentation"/>
          <xsd:enumeration value="Report"/>
          <xsd:enumeration value="Research Paper"/>
          <xsd:enumeration value="Specification Data"/>
          <xsd:enumeration value="Template"/>
          <xsd:enumeration value="Workbook"/>
        </xsd:restriction>
      </xsd:simpleType>
    </xsd:element>
  </xsd:schema>
  <xsd:schema xmlns:xsd="http://www.w3.org/2001/XMLSchema" xmlns:xs="http://www.w3.org/2001/XMLSchema" xmlns:dms="http://schemas.microsoft.com/office/2006/documentManagement/types" xmlns:pc="http://schemas.microsoft.com/office/infopath/2007/PartnerControls" targetNamespace="d428fb19-f2de-4b31-81f1-f147734102fe" elementFormDefault="qualified">
    <xsd:import namespace="http://schemas.microsoft.com/office/2006/documentManagement/types"/>
    <xsd:import namespace="http://schemas.microsoft.com/office/infopath/2007/PartnerControls"/>
    <xsd:element name="ViewOnPage" ma:index="11" nillable="true" ma:displayName="ViewOnPage" ma:default="None" ma:description="" ma:format="Dropdown" ma:internalName="ViewOnPage">
      <xsd:simpleType>
        <xsd:restriction base="dms:Choice">
          <xsd:enumeration value="None"/>
          <xsd:enumeration value="Academic Staff Career Progression"/>
          <xsd:enumeration value="UCOL Employment Agreements"/>
          <xsd:enumeration value="Getting Started at UCOL"/>
          <xsd:enumeration value="Impel Info"/>
          <xsd:enumeration value="TEU Information"/>
          <xsd:enumeration value="Xmas 2012"/>
          <xsd:enumeration value="Recruitment"/>
          <xsd:enumeration value="Childcare Staff Career Progression"/>
          <xsd:enumeration value="Staff Benefits"/>
        </xsd:restriction>
      </xsd:simpleType>
    </xsd:element>
    <xsd:element name="SortOrder" ma:index="12" nillable="true" ma:displayName="SortOrder" ma:decimals="0" ma:internalName="Sort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iewOnPage xmlns="d428fb19-f2de-4b31-81f1-f147734102fe">Recruitment</ViewOnPage>
    <PublishingExpirationDate xmlns="http://schemas.microsoft.com/sharepoint/v3" xsi:nil="true"/>
    <Document_x0020_Type xmlns="223c3816-4678-43c5-9280-d339d32cb4e5">Specification Data</Document_x0020_Type>
    <PublishingStartDate xmlns="http://schemas.microsoft.com/sharepoint/v3" xsi:nil="true"/>
    <SortOrder xmlns="d428fb19-f2de-4b31-81f1-f147734102f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4F2B5-D67C-4D1A-8B0E-0FCD46B24A60}">
  <ds:schemaRefs>
    <ds:schemaRef ds:uri="http://schemas.microsoft.com/sharepoint/v3/contenttype/forms"/>
  </ds:schemaRefs>
</ds:datastoreItem>
</file>

<file path=customXml/itemProps2.xml><?xml version="1.0" encoding="utf-8"?>
<ds:datastoreItem xmlns:ds="http://schemas.openxmlformats.org/officeDocument/2006/customXml" ds:itemID="{B309D64E-58DF-4FF2-AA3B-8C36FB546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3c3816-4678-43c5-9280-d339d32cb4e5"/>
    <ds:schemaRef ds:uri="d428fb19-f2de-4b31-81f1-f14773410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7CDA1-2283-4489-8BCB-EB5D8193842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223c3816-4678-43c5-9280-d339d32cb4e5"/>
    <ds:schemaRef ds:uri="d428fb19-f2de-4b31-81f1-f147734102fe"/>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B220B7A-ED9B-4B4A-A401-83A2F947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Job Description General 2013</vt:lpstr>
    </vt:vector>
  </TitlesOfParts>
  <Company>Universal College of Learning</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General 2013</dc:title>
  <dc:creator>a.martin</dc:creator>
  <cp:lastModifiedBy>Marina Jamieson (staff)</cp:lastModifiedBy>
  <cp:revision>4</cp:revision>
  <cp:lastPrinted>2019-05-08T21:48:00Z</cp:lastPrinted>
  <dcterms:created xsi:type="dcterms:W3CDTF">2021-07-29T23:55:00Z</dcterms:created>
  <dcterms:modified xsi:type="dcterms:W3CDTF">2023-09-07T02:04:00Z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0x0101003C51ECA364CDD94B8F33DD12297F0FFC</vt:lpwstr>
  </property>
</Properties>
</file>